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FB8" w:rsidRDefault="00A82FB8" w:rsidP="00A82FB8">
      <w:pPr>
        <w:pStyle w:val="IntenseQuote"/>
        <w:pBdr>
          <w:bottom w:val="single" w:sz="4" w:space="0" w:color="4F81BD" w:themeColor="accent1"/>
        </w:pBdr>
        <w:rPr>
          <w:rStyle w:val="apple-converted-space"/>
          <w:rFonts w:ascii="Verdana" w:hAnsi="Verdana"/>
          <w:color w:val="006633"/>
          <w:sz w:val="27"/>
          <w:szCs w:val="27"/>
        </w:rPr>
      </w:pPr>
      <w:r>
        <w:rPr>
          <w:rStyle w:val="apple-converted-space"/>
          <w:rFonts w:ascii="Verdana" w:hAnsi="Verdana"/>
          <w:color w:val="006633"/>
          <w:sz w:val="27"/>
          <w:szCs w:val="27"/>
        </w:rPr>
        <w:t xml:space="preserve">            Alien Invasion: Harlequin Ladybird </w:t>
      </w:r>
    </w:p>
    <w:p w:rsidR="00A82FB8" w:rsidRPr="00A82FB8" w:rsidRDefault="00AA39E5" w:rsidP="00A82FB8">
      <w:pPr>
        <w:pStyle w:val="Heading4"/>
        <w:shd w:val="clear" w:color="auto" w:fill="FFFFFF"/>
        <w:rPr>
          <w:rStyle w:val="Strong"/>
          <w:rFonts w:ascii="Verdana" w:hAnsi="Verdana"/>
          <w:sz w:val="28"/>
          <w:szCs w:val="28"/>
        </w:rPr>
      </w:pPr>
      <w:r w:rsidRPr="00AA39E5">
        <w:rPr>
          <w:rStyle w:val="apple-converted-space"/>
          <w:rFonts w:ascii="Verdana" w:hAnsi="Verdana"/>
          <w:noProof/>
          <w:color w:val="006633"/>
          <w:sz w:val="27"/>
          <w:szCs w:val="27"/>
          <w:lang w:val="en-US" w:eastAsia="zh-TW"/>
        </w:rPr>
        <w:pict>
          <v:shapetype id="_x0000_t202" coordsize="21600,21600" o:spt="202" path="m,l,21600r21600,l21600,xe">
            <v:stroke joinstyle="miter"/>
            <v:path gradientshapeok="t" o:connecttype="rect"/>
          </v:shapetype>
          <v:shape id="_x0000_s1027" type="#_x0000_t202" style="position:absolute;margin-left:126.15pt;margin-top:.5pt;width:278.85pt;height:267.4pt;z-index:251660288;mso-width-relative:margin;mso-height-relative:margin">
            <v:textbox>
              <w:txbxContent>
                <w:p w:rsidR="00AA39E5" w:rsidRPr="0010584B" w:rsidRDefault="00AA39E5" w:rsidP="0010584B">
                  <w:pPr>
                    <w:pStyle w:val="Heading2"/>
                    <w:rPr>
                      <w:rFonts w:ascii="Verdana" w:hAnsi="Verdana"/>
                    </w:rPr>
                  </w:pPr>
                  <w:r w:rsidRPr="0010584B">
                    <w:rPr>
                      <w:rFonts w:ascii="Verdana" w:hAnsi="Verdana"/>
                    </w:rPr>
                    <w:t>What?</w:t>
                  </w:r>
                </w:p>
                <w:p w:rsidR="0010584B" w:rsidRPr="0010584B" w:rsidRDefault="00AA39E5" w:rsidP="00AA39E5">
                  <w:pPr>
                    <w:rPr>
                      <w:rFonts w:cstheme="minorHAnsi"/>
                    </w:rPr>
                  </w:pPr>
                  <w:proofErr w:type="spellStart"/>
                  <w:r w:rsidRPr="0010584B">
                    <w:rPr>
                      <w:rFonts w:cstheme="minorHAnsi"/>
                    </w:rPr>
                    <w:t>Harmonian</w:t>
                  </w:r>
                  <w:proofErr w:type="spellEnd"/>
                  <w:r w:rsidRPr="0010584B">
                    <w:rPr>
                      <w:rFonts w:cstheme="minorHAnsi"/>
                    </w:rPr>
                    <w:t xml:space="preserve"> </w:t>
                  </w:r>
                  <w:proofErr w:type="spellStart"/>
                  <w:r w:rsidRPr="0010584B">
                    <w:rPr>
                      <w:rFonts w:cstheme="minorHAnsi"/>
                    </w:rPr>
                    <w:t>axyyrid</w:t>
                  </w:r>
                  <w:proofErr w:type="spellEnd"/>
                  <w:r w:rsidRPr="0010584B">
                    <w:rPr>
                      <w:rFonts w:cstheme="minorHAnsi"/>
                    </w:rPr>
                    <w:t xml:space="preserve"> is the real name pf the Harlequin Ladybird (UK name) as well as among many names that this insect has been given such as in North America; Asian lady beetle, or Japanese ladybug.</w:t>
                  </w:r>
                  <w:r w:rsidR="0010584B" w:rsidRPr="0010584B">
                    <w:rPr>
                      <w:rFonts w:cstheme="minorHAnsi"/>
                    </w:rPr>
                    <w:t xml:space="preserve"> Its colour ranges from yellow-orange to black</w:t>
                  </w:r>
                  <w:r w:rsidR="0010584B">
                    <w:rPr>
                      <w:rFonts w:cstheme="minorHAnsi"/>
                    </w:rPr>
                    <w:t>. It is a vicious predator of Aphids and scale insects.</w:t>
                  </w:r>
                </w:p>
                <w:p w:rsidR="0010584B" w:rsidRPr="0010584B" w:rsidRDefault="00AA39E5" w:rsidP="0010584B">
                  <w:pPr>
                    <w:pStyle w:val="Heading2"/>
                    <w:rPr>
                      <w:rFonts w:ascii="Verdana" w:hAnsi="Verdana"/>
                      <w:color w:val="F79646" w:themeColor="accent6"/>
                    </w:rPr>
                  </w:pPr>
                  <w:r w:rsidRPr="0010584B">
                    <w:rPr>
                      <w:rFonts w:ascii="Verdana" w:hAnsi="Verdana"/>
                      <w:color w:val="F79646" w:themeColor="accent6"/>
                    </w:rPr>
                    <w:t>Origins;</w:t>
                  </w:r>
                </w:p>
                <w:p w:rsidR="00AA39E5" w:rsidRPr="0010584B" w:rsidRDefault="0010584B" w:rsidP="0010584B">
                  <w:pPr>
                    <w:rPr>
                      <w:rFonts w:ascii="Verdana" w:hAnsi="Verdana"/>
                      <w:sz w:val="24"/>
                      <w:szCs w:val="24"/>
                    </w:rPr>
                  </w:pPr>
                  <w:r>
                    <w:t>T</w:t>
                  </w:r>
                  <w:r w:rsidRPr="0010584B">
                    <w:t xml:space="preserve">he </w:t>
                  </w:r>
                  <w:proofErr w:type="spellStart"/>
                  <w:r w:rsidRPr="0010584B">
                    <w:t>Harmonian</w:t>
                  </w:r>
                  <w:proofErr w:type="spellEnd"/>
                  <w:r w:rsidRPr="0010584B">
                    <w:t xml:space="preserve"> </w:t>
                  </w:r>
                  <w:proofErr w:type="spellStart"/>
                  <w:r w:rsidRPr="0010584B">
                    <w:t>axyyrid</w:t>
                  </w:r>
                  <w:proofErr w:type="spellEnd"/>
                  <w:r>
                    <w:t xml:space="preserve"> originated from Eastern Asia in countries such as central Siberia, Kazakhstan and Uzbekistan in the west, through Russia south to the Himalayas and east to the Pacific coast and Japan, Korea, Mongolia, China and Taiwan.</w:t>
                  </w:r>
                </w:p>
                <w:p w:rsidR="00AA39E5" w:rsidRPr="00AA39E5" w:rsidRDefault="00AA39E5" w:rsidP="00AA39E5">
                  <w:pPr>
                    <w:rPr>
                      <w:rFonts w:cstheme="minorHAnsi"/>
                      <w:sz w:val="20"/>
                      <w:szCs w:val="20"/>
                    </w:rPr>
                  </w:pPr>
                </w:p>
                <w:p w:rsidR="00AA39E5" w:rsidRDefault="00AA39E5" w:rsidP="00AA39E5">
                  <w:pPr>
                    <w:rPr>
                      <w:rFonts w:cstheme="minorHAnsi"/>
                    </w:rPr>
                  </w:pPr>
                </w:p>
                <w:p w:rsidR="00AA39E5" w:rsidRPr="00AA39E5" w:rsidRDefault="00AA39E5" w:rsidP="00AA39E5">
                  <w:pPr>
                    <w:rPr>
                      <w:rFonts w:cstheme="minorHAnsi"/>
                    </w:rPr>
                  </w:pPr>
                </w:p>
              </w:txbxContent>
            </v:textbox>
          </v:shape>
        </w:pict>
      </w:r>
      <w:r w:rsidR="00A82FB8">
        <w:rPr>
          <w:noProof/>
        </w:rPr>
        <w:drawing>
          <wp:inline distT="0" distB="0" distL="0" distR="0">
            <wp:extent cx="1383604" cy="2162175"/>
            <wp:effectExtent l="19050" t="0" r="7046" b="0"/>
            <wp:docPr id="1" name="Picture 1" descr="http://www.harlequin-survey.org/images/ladybird_imgs/h_a_adult_and_pu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arlequin-survey.org/images/ladybird_imgs/h_a_adult_and_pupa.jpg"/>
                    <pic:cNvPicPr>
                      <a:picLocks noChangeAspect="1" noChangeArrowheads="1"/>
                    </pic:cNvPicPr>
                  </pic:nvPicPr>
                  <pic:blipFill>
                    <a:blip r:embed="rId6" cstate="print"/>
                    <a:srcRect/>
                    <a:stretch>
                      <a:fillRect/>
                    </a:stretch>
                  </pic:blipFill>
                  <pic:spPr bwMode="auto">
                    <a:xfrm>
                      <a:off x="0" y="0"/>
                      <a:ext cx="1383604" cy="2162175"/>
                    </a:xfrm>
                    <a:prstGeom prst="rect">
                      <a:avLst/>
                    </a:prstGeom>
                    <a:noFill/>
                    <a:ln w="9525">
                      <a:noFill/>
                      <a:miter lim="800000"/>
                      <a:headEnd/>
                      <a:tailEnd/>
                    </a:ln>
                  </pic:spPr>
                </pic:pic>
              </a:graphicData>
            </a:graphic>
          </wp:inline>
        </w:drawing>
      </w:r>
      <w:r w:rsidR="00A82FB8" w:rsidRPr="00A82FB8">
        <w:rPr>
          <w:rStyle w:val="apple-converted-space"/>
          <w:rFonts w:ascii="Verdana" w:hAnsi="Verdana"/>
          <w:color w:val="006633"/>
          <w:sz w:val="27"/>
          <w:szCs w:val="27"/>
        </w:rPr>
        <w:t xml:space="preserve"> </w:t>
      </w:r>
      <w:r w:rsidR="00A82FB8">
        <w:rPr>
          <w:rStyle w:val="Strong"/>
          <w:rFonts w:ascii="Verdana" w:hAnsi="Verdana"/>
          <w:sz w:val="28"/>
          <w:szCs w:val="28"/>
        </w:rPr>
        <w:t xml:space="preserve"> </w:t>
      </w:r>
    </w:p>
    <w:p w:rsidR="00A82FB8" w:rsidRPr="00A82FB8" w:rsidRDefault="0010584B" w:rsidP="00A82FB8">
      <w:pPr>
        <w:pStyle w:val="Heading4"/>
        <w:shd w:val="clear" w:color="auto" w:fill="FFFFFF"/>
        <w:rPr>
          <w:rStyle w:val="Strong"/>
          <w:rFonts w:ascii="Verdana" w:hAnsi="Verdana"/>
          <w:sz w:val="28"/>
          <w:szCs w:val="28"/>
        </w:rPr>
      </w:pPr>
      <w:r>
        <w:rPr>
          <w:noProof/>
        </w:rPr>
        <w:drawing>
          <wp:inline distT="0" distB="0" distL="0" distR="0">
            <wp:extent cx="1387263" cy="1152525"/>
            <wp:effectExtent l="19050" t="0" r="3387" b="0"/>
            <wp:docPr id="2" name="Picture 4" descr="http://www.wou.edu/~baumgare/harmonia_axyridis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wou.edu/~baumgare/harmonia_axyridis_black.jpg"/>
                    <pic:cNvPicPr>
                      <a:picLocks noChangeAspect="1" noChangeArrowheads="1"/>
                    </pic:cNvPicPr>
                  </pic:nvPicPr>
                  <pic:blipFill>
                    <a:blip r:embed="rId7" cstate="print"/>
                    <a:srcRect/>
                    <a:stretch>
                      <a:fillRect/>
                    </a:stretch>
                  </pic:blipFill>
                  <pic:spPr bwMode="auto">
                    <a:xfrm>
                      <a:off x="0" y="0"/>
                      <a:ext cx="1387263" cy="1152525"/>
                    </a:xfrm>
                    <a:prstGeom prst="rect">
                      <a:avLst/>
                    </a:prstGeom>
                    <a:noFill/>
                    <a:ln w="9525">
                      <a:noFill/>
                      <a:miter lim="800000"/>
                      <a:headEnd/>
                      <a:tailEnd/>
                    </a:ln>
                  </pic:spPr>
                </pic:pic>
              </a:graphicData>
            </a:graphic>
          </wp:inline>
        </w:drawing>
      </w:r>
    </w:p>
    <w:p w:rsidR="00DE5D11" w:rsidRDefault="002B0872" w:rsidP="00DE5D11">
      <w:pPr>
        <w:pStyle w:val="Heading4"/>
        <w:shd w:val="clear" w:color="auto" w:fill="FFFFFF"/>
        <w:rPr>
          <w:rStyle w:val="Strong"/>
          <w:rFonts w:ascii="Verdana" w:hAnsi="Verdana"/>
          <w:color w:val="7030A0"/>
          <w:sz w:val="28"/>
          <w:szCs w:val="28"/>
        </w:rPr>
      </w:pPr>
      <w:r>
        <w:rPr>
          <w:rFonts w:ascii="Verdana" w:hAnsi="Verdana"/>
          <w:b w:val="0"/>
          <w:bCs w:val="0"/>
          <w:noProof/>
          <w:color w:val="7030A0"/>
          <w:sz w:val="28"/>
          <w:szCs w:val="28"/>
        </w:rPr>
        <w:pict>
          <v:shape id="_x0000_s1032" type="#_x0000_t202" style="position:absolute;margin-left:224.25pt;margin-top:43.5pt;width:175.5pt;height:23.25pt;z-index:251662336">
            <v:textbox style="mso-next-textbox:#_x0000_s1032">
              <w:txbxContent>
                <w:p w:rsidR="002B0872" w:rsidRPr="00DE5D11" w:rsidRDefault="00DE5D11" w:rsidP="002B0872">
                  <w:pPr>
                    <w:pStyle w:val="Heading4"/>
                    <w:shd w:val="clear" w:color="auto" w:fill="FFFFFF"/>
                    <w:rPr>
                      <w:rStyle w:val="Strong"/>
                      <w:rFonts w:ascii="Verdana" w:hAnsi="Verdana"/>
                      <w:color w:val="7030A0"/>
                      <w:sz w:val="28"/>
                      <w:szCs w:val="28"/>
                    </w:rPr>
                  </w:pPr>
                  <w:r w:rsidRPr="00DE5D11">
                    <w:rPr>
                      <w:rStyle w:val="Strong"/>
                      <w:rFonts w:ascii="Verdana" w:hAnsi="Verdana"/>
                      <w:color w:val="7030A0"/>
                      <w:sz w:val="28"/>
                      <w:szCs w:val="28"/>
                    </w:rPr>
                    <w:t>Where</w:t>
                  </w:r>
                  <w:r>
                    <w:rPr>
                      <w:rStyle w:val="Strong"/>
                      <w:rFonts w:ascii="Verdana" w:hAnsi="Verdana"/>
                      <w:color w:val="7030A0"/>
                      <w:sz w:val="28"/>
                      <w:szCs w:val="28"/>
                    </w:rPr>
                    <w:t xml:space="preserve"> and </w:t>
                  </w:r>
                  <w:r w:rsidR="002B0872" w:rsidRPr="00DE5D11">
                    <w:rPr>
                      <w:rStyle w:val="Strong"/>
                      <w:rFonts w:ascii="Verdana" w:hAnsi="Verdana"/>
                      <w:color w:val="7030A0"/>
                      <w:sz w:val="28"/>
                      <w:szCs w:val="28"/>
                    </w:rPr>
                    <w:t>When?</w:t>
                  </w:r>
                </w:p>
                <w:p w:rsidR="00DE5D11" w:rsidRDefault="002B0872" w:rsidP="00DE5D11">
                  <w:pPr>
                    <w:pStyle w:val="Heading4"/>
                    <w:shd w:val="clear" w:color="auto" w:fill="FFFFFF"/>
                    <w:rPr>
                      <w:rStyle w:val="Strong"/>
                      <w:rFonts w:ascii="Verdana" w:hAnsi="Verdana"/>
                      <w:color w:val="7030A0"/>
                      <w:sz w:val="28"/>
                      <w:szCs w:val="28"/>
                    </w:rPr>
                  </w:pPr>
                  <w:proofErr w:type="spellStart"/>
                  <w:proofErr w:type="gramStart"/>
                  <w:r>
                    <w:rPr>
                      <w:rStyle w:val="Strong"/>
                      <w:rFonts w:ascii="Verdana" w:hAnsi="Verdana"/>
                      <w:color w:val="7030A0"/>
                      <w:sz w:val="28"/>
                      <w:szCs w:val="28"/>
                    </w:rPr>
                    <w:t>WhenWhen</w:t>
                  </w:r>
                  <w:r w:rsidR="00DE5D11">
                    <w:rPr>
                      <w:rStyle w:val="Strong"/>
                      <w:rFonts w:ascii="Verdana" w:hAnsi="Verdana"/>
                      <w:color w:val="7030A0"/>
                      <w:sz w:val="28"/>
                      <w:szCs w:val="28"/>
                    </w:rPr>
                    <w:t>When</w:t>
                  </w:r>
                  <w:proofErr w:type="spellEnd"/>
                  <w:r w:rsidR="00DE5D11">
                    <w:rPr>
                      <w:rStyle w:val="Strong"/>
                      <w:rFonts w:ascii="Verdana" w:hAnsi="Verdana"/>
                      <w:color w:val="7030A0"/>
                      <w:sz w:val="28"/>
                      <w:szCs w:val="28"/>
                    </w:rPr>
                    <w:t>?</w:t>
                  </w:r>
                  <w:proofErr w:type="gramEnd"/>
                </w:p>
                <w:p w:rsidR="00DE5D11" w:rsidRDefault="00DE5D11"/>
              </w:txbxContent>
            </v:textbox>
          </v:shape>
        </w:pict>
      </w:r>
      <w:r>
        <w:rPr>
          <w:rFonts w:ascii="Verdana" w:hAnsi="Verdana"/>
          <w:b w:val="0"/>
          <w:bCs w:val="0"/>
          <w:noProof/>
          <w:color w:val="7030A0"/>
          <w:sz w:val="28"/>
          <w:szCs w:val="28"/>
        </w:rPr>
        <w:pict>
          <v:shape id="_x0000_s1034" type="#_x0000_t202" style="position:absolute;margin-left:224.25pt;margin-top:66.75pt;width:270.75pt;height:84pt;z-index:251663360">
            <v:textbox>
              <w:txbxContent>
                <w:p w:rsidR="002B0872" w:rsidRPr="00DE5D11" w:rsidRDefault="002B0872" w:rsidP="002B0872">
                  <w:pPr>
                    <w:pStyle w:val="Heading4"/>
                    <w:shd w:val="clear" w:color="auto" w:fill="FFFFFF"/>
                    <w:rPr>
                      <w:rStyle w:val="Strong"/>
                      <w:rFonts w:ascii="Verdana" w:hAnsi="Verdana"/>
                      <w:color w:val="7030A0"/>
                      <w:sz w:val="28"/>
                      <w:szCs w:val="28"/>
                    </w:rPr>
                  </w:pPr>
                  <w:r>
                    <w:rPr>
                      <w:rStyle w:val="Strong"/>
                      <w:rFonts w:asciiTheme="minorHAnsi" w:hAnsiTheme="minorHAnsi" w:cstheme="minorHAnsi"/>
                      <w:color w:val="000000" w:themeColor="text1"/>
                      <w:sz w:val="22"/>
                      <w:szCs w:val="22"/>
                    </w:rPr>
                    <w:t xml:space="preserve">It was first introduced to North America from Asia as a source to control plant pests. The </w:t>
                  </w:r>
                  <w:proofErr w:type="spellStart"/>
                  <w:r>
                    <w:rPr>
                      <w:rStyle w:val="Strong"/>
                      <w:rFonts w:asciiTheme="minorHAnsi" w:hAnsiTheme="minorHAnsi" w:cstheme="minorHAnsi"/>
                      <w:color w:val="000000" w:themeColor="text1"/>
                      <w:sz w:val="22"/>
                      <w:szCs w:val="22"/>
                    </w:rPr>
                    <w:t>Harmonian</w:t>
                  </w:r>
                  <w:proofErr w:type="spellEnd"/>
                  <w:r>
                    <w:rPr>
                      <w:rStyle w:val="Strong"/>
                      <w:rFonts w:asciiTheme="minorHAnsi" w:hAnsiTheme="minorHAnsi" w:cstheme="minorHAnsi"/>
                      <w:color w:val="000000" w:themeColor="text1"/>
                      <w:sz w:val="22"/>
                      <w:szCs w:val="22"/>
                    </w:rPr>
                    <w:t xml:space="preserve"> </w:t>
                  </w:r>
                  <w:proofErr w:type="spellStart"/>
                  <w:proofErr w:type="gramStart"/>
                  <w:r>
                    <w:rPr>
                      <w:rStyle w:val="Strong"/>
                      <w:rFonts w:asciiTheme="minorHAnsi" w:hAnsiTheme="minorHAnsi" w:cstheme="minorHAnsi"/>
                      <w:color w:val="000000" w:themeColor="text1"/>
                      <w:sz w:val="22"/>
                      <w:szCs w:val="22"/>
                    </w:rPr>
                    <w:t>axyyrid</w:t>
                  </w:r>
                  <w:proofErr w:type="spellEnd"/>
                  <w:r>
                    <w:rPr>
                      <w:rStyle w:val="Strong"/>
                      <w:rFonts w:asciiTheme="minorHAnsi" w:hAnsiTheme="minorHAnsi" w:cstheme="minorHAnsi"/>
                      <w:color w:val="000000" w:themeColor="text1"/>
                      <w:sz w:val="22"/>
                      <w:szCs w:val="22"/>
                    </w:rPr>
                    <w:t>(</w:t>
                  </w:r>
                  <w:proofErr w:type="gramEnd"/>
                  <w:r>
                    <w:rPr>
                      <w:rStyle w:val="Strong"/>
                      <w:rFonts w:asciiTheme="minorHAnsi" w:hAnsiTheme="minorHAnsi" w:cstheme="minorHAnsi"/>
                      <w:color w:val="000000" w:themeColor="text1"/>
                      <w:sz w:val="22"/>
                      <w:szCs w:val="22"/>
                    </w:rPr>
                    <w:t xml:space="preserve">Harlequins ladybird, UK) made its British debut on September 2004 and has established itself in areas such as Derby and the South- east of England. </w:t>
                  </w:r>
                </w:p>
                <w:p w:rsidR="002B0872" w:rsidRDefault="002B0872"/>
              </w:txbxContent>
            </v:textbox>
          </v:shape>
        </w:pict>
      </w:r>
      <w:r>
        <w:rPr>
          <w:rFonts w:ascii="Verdana" w:hAnsi="Verdana"/>
          <w:b w:val="0"/>
          <w:bCs w:val="0"/>
          <w:noProof/>
          <w:color w:val="7030A0"/>
          <w:sz w:val="28"/>
          <w:szCs w:val="28"/>
        </w:rPr>
        <w:pict>
          <v:roundrect id="_x0000_s1031" style="position:absolute;margin-left:3in;margin-top:32.25pt;width:287.25pt;height:129pt;z-index:251661312" arcsize="10923f"/>
        </w:pict>
      </w:r>
      <w:r w:rsidR="00DE5D11">
        <w:rPr>
          <w:rStyle w:val="Strong"/>
          <w:rFonts w:ascii="Verdana" w:hAnsi="Verdana"/>
          <w:color w:val="7030A0"/>
          <w:sz w:val="28"/>
          <w:szCs w:val="28"/>
        </w:rPr>
        <w:t xml:space="preserve">                                                               </w:t>
      </w:r>
      <w:r w:rsidR="00DE5D11">
        <w:rPr>
          <w:noProof/>
        </w:rPr>
        <w:drawing>
          <wp:inline distT="0" distB="0" distL="0" distR="0">
            <wp:extent cx="2665730" cy="3667125"/>
            <wp:effectExtent l="19050" t="0" r="1270" b="0"/>
            <wp:docPr id="7" name="Picture 7" descr="http://www.harlequin-survey.org/images/maps/harlequin_years_30Apr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harlequin-survey.org/images/maps/harlequin_years_30Apr12.gif"/>
                    <pic:cNvPicPr>
                      <a:picLocks noChangeAspect="1" noChangeArrowheads="1"/>
                    </pic:cNvPicPr>
                  </pic:nvPicPr>
                  <pic:blipFill>
                    <a:blip r:embed="rId8" cstate="print"/>
                    <a:srcRect r="26408" b="2532"/>
                    <a:stretch>
                      <a:fillRect/>
                    </a:stretch>
                  </pic:blipFill>
                  <pic:spPr bwMode="auto">
                    <a:xfrm>
                      <a:off x="0" y="0"/>
                      <a:ext cx="2665730" cy="3667125"/>
                    </a:xfrm>
                    <a:prstGeom prst="rect">
                      <a:avLst/>
                    </a:prstGeom>
                    <a:noFill/>
                    <a:ln w="9525">
                      <a:noFill/>
                      <a:miter lim="800000"/>
                      <a:headEnd/>
                      <a:tailEnd/>
                    </a:ln>
                  </pic:spPr>
                </pic:pic>
              </a:graphicData>
            </a:graphic>
          </wp:inline>
        </w:drawing>
      </w:r>
      <w:r>
        <w:rPr>
          <w:noProof/>
        </w:rPr>
        <w:drawing>
          <wp:inline distT="0" distB="0" distL="0" distR="0">
            <wp:extent cx="1438275" cy="1647825"/>
            <wp:effectExtent l="19050" t="0" r="9525" b="0"/>
            <wp:docPr id="13" name="Picture 11" descr="http://www.harlequin-survey.org/images/maps/harlequin_years_30Apr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harlequin-survey.org/images/maps/harlequin_years_30Apr12.gif"/>
                    <pic:cNvPicPr>
                      <a:picLocks noChangeAspect="1" noChangeArrowheads="1"/>
                    </pic:cNvPicPr>
                  </pic:nvPicPr>
                  <pic:blipFill>
                    <a:blip r:embed="rId8" cstate="print"/>
                    <a:srcRect l="73179" b="70377"/>
                    <a:stretch>
                      <a:fillRect/>
                    </a:stretch>
                  </pic:blipFill>
                  <pic:spPr bwMode="auto">
                    <a:xfrm>
                      <a:off x="0" y="0"/>
                      <a:ext cx="1438275" cy="1647825"/>
                    </a:xfrm>
                    <a:prstGeom prst="rect">
                      <a:avLst/>
                    </a:prstGeom>
                    <a:noFill/>
                    <a:ln w="9525">
                      <a:noFill/>
                      <a:miter lim="800000"/>
                      <a:headEnd/>
                      <a:tailEnd/>
                    </a:ln>
                  </pic:spPr>
                </pic:pic>
              </a:graphicData>
            </a:graphic>
          </wp:inline>
        </w:drawing>
      </w:r>
      <w:r>
        <w:rPr>
          <w:noProof/>
        </w:rPr>
        <w:drawing>
          <wp:inline distT="0" distB="0" distL="0" distR="0">
            <wp:extent cx="1215676" cy="1752600"/>
            <wp:effectExtent l="19050" t="0" r="3524" b="0"/>
            <wp:docPr id="14" name="Picture 14" descr="http://www.harlequin-survey.org/images/site_graphics/Harmonia_colour_variants_pl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harlequin-survey.org/images/site_graphics/Harmonia_colour_variants_plate.jpg"/>
                    <pic:cNvPicPr>
                      <a:picLocks noChangeAspect="1" noChangeArrowheads="1"/>
                    </pic:cNvPicPr>
                  </pic:nvPicPr>
                  <pic:blipFill>
                    <a:blip r:embed="rId9" cstate="print"/>
                    <a:srcRect/>
                    <a:stretch>
                      <a:fillRect/>
                    </a:stretch>
                  </pic:blipFill>
                  <pic:spPr bwMode="auto">
                    <a:xfrm>
                      <a:off x="0" y="0"/>
                      <a:ext cx="1215676" cy="1752600"/>
                    </a:xfrm>
                    <a:prstGeom prst="rect">
                      <a:avLst/>
                    </a:prstGeom>
                    <a:noFill/>
                    <a:ln w="9525">
                      <a:noFill/>
                      <a:miter lim="800000"/>
                      <a:headEnd/>
                      <a:tailEnd/>
                    </a:ln>
                  </pic:spPr>
                </pic:pic>
              </a:graphicData>
            </a:graphic>
          </wp:inline>
        </w:drawing>
      </w:r>
    </w:p>
    <w:p w:rsidR="002B0872" w:rsidRDefault="002B0872" w:rsidP="00A82FB8">
      <w:pPr>
        <w:pStyle w:val="Heading4"/>
        <w:shd w:val="clear" w:color="auto" w:fill="FFFFFF"/>
        <w:rPr>
          <w:rStyle w:val="Strong"/>
          <w:rFonts w:ascii="Verdana" w:hAnsi="Verdana"/>
          <w:color w:val="7030A0"/>
          <w:sz w:val="28"/>
          <w:szCs w:val="28"/>
        </w:rPr>
      </w:pPr>
      <w:r>
        <w:rPr>
          <w:rFonts w:ascii="Verdana" w:hAnsi="Verdana"/>
          <w:b w:val="0"/>
          <w:bCs w:val="0"/>
          <w:noProof/>
          <w:color w:val="7030A0"/>
          <w:sz w:val="28"/>
          <w:szCs w:val="28"/>
        </w:rPr>
        <w:pict>
          <v:shape id="_x0000_s1036" type="#_x0000_t202" style="position:absolute;margin-left:48.75pt;margin-top:2.6pt;width:107.25pt;height:63.75pt;z-index:251664384">
            <v:textbox>
              <w:txbxContent>
                <w:p w:rsidR="002B0872" w:rsidRDefault="002B0872">
                  <w:r>
                    <w:t xml:space="preserve">Diagram shows concentration of </w:t>
                  </w:r>
                  <w:proofErr w:type="spellStart"/>
                  <w:r>
                    <w:t>Harmonian</w:t>
                  </w:r>
                  <w:proofErr w:type="spellEnd"/>
                  <w:r>
                    <w:t xml:space="preserve"> </w:t>
                  </w:r>
                  <w:proofErr w:type="spellStart"/>
                  <w:r>
                    <w:t>axyyrid</w:t>
                  </w:r>
                  <w:proofErr w:type="spellEnd"/>
                  <w:r>
                    <w:t xml:space="preserve"> over time.</w:t>
                  </w:r>
                </w:p>
              </w:txbxContent>
            </v:textbox>
          </v:shape>
        </w:pict>
      </w:r>
    </w:p>
    <w:p w:rsidR="006F43D3" w:rsidRPr="006F43D3" w:rsidRDefault="006F43D3" w:rsidP="00A82FB8">
      <w:pPr>
        <w:pStyle w:val="Heading4"/>
        <w:shd w:val="clear" w:color="auto" w:fill="FFFFFF"/>
        <w:rPr>
          <w:rStyle w:val="Strong"/>
          <w:rFonts w:ascii="Verdana" w:hAnsi="Verdana"/>
          <w:color w:val="7030A0"/>
          <w:sz w:val="28"/>
          <w:szCs w:val="28"/>
        </w:rPr>
      </w:pPr>
      <w:r w:rsidRPr="006F43D3">
        <w:rPr>
          <w:rStyle w:val="Strong"/>
          <w:rFonts w:ascii="Verdana" w:hAnsi="Verdana"/>
          <w:noProof/>
          <w:color w:val="7030A0"/>
          <w:sz w:val="28"/>
          <w:szCs w:val="28"/>
          <w:lang w:val="en-US" w:eastAsia="zh-TW"/>
        </w:rPr>
        <w:lastRenderedPageBreak/>
        <w:pict>
          <v:shape id="_x0000_s1040" type="#_x0000_t202" style="position:absolute;margin-left:215.8pt;margin-top:0;width:218.45pt;height:143.25pt;z-index:251666432;mso-width-relative:margin;mso-height-relative:margin">
            <v:textbox style="mso-next-textbox:#_x0000_s1040">
              <w:txbxContent>
                <w:p w:rsidR="006F43D3" w:rsidRDefault="006F43D3" w:rsidP="006F43D3">
                  <w:pPr>
                    <w:pStyle w:val="Heading4"/>
                    <w:shd w:val="clear" w:color="auto" w:fill="FFFFFF"/>
                    <w:rPr>
                      <w:rStyle w:val="Strong"/>
                      <w:rFonts w:ascii="Verdana" w:hAnsi="Verdana"/>
                      <w:color w:val="7030A0"/>
                      <w:sz w:val="28"/>
                      <w:szCs w:val="28"/>
                    </w:rPr>
                  </w:pPr>
                  <w:r w:rsidRPr="00DE5D11">
                    <w:rPr>
                      <w:rStyle w:val="Strong"/>
                      <w:rFonts w:ascii="Verdana" w:hAnsi="Verdana"/>
                      <w:color w:val="7030A0"/>
                      <w:sz w:val="28"/>
                      <w:szCs w:val="28"/>
                    </w:rPr>
                    <w:t>Why?</w:t>
                  </w:r>
                </w:p>
                <w:p w:rsidR="006F43D3" w:rsidRPr="006F43D3" w:rsidRDefault="006F43D3" w:rsidP="006F43D3">
                  <w:pPr>
                    <w:pStyle w:val="Heading4"/>
                    <w:shd w:val="clear" w:color="auto" w:fill="FFFFFF"/>
                    <w:rPr>
                      <w:rStyle w:val="Strong"/>
                      <w:rFonts w:asciiTheme="minorHAnsi" w:hAnsiTheme="minorHAnsi" w:cstheme="minorHAnsi"/>
                      <w:color w:val="000000" w:themeColor="text1"/>
                      <w:sz w:val="22"/>
                      <w:szCs w:val="22"/>
                    </w:rPr>
                  </w:pPr>
                  <w:r w:rsidRPr="006F43D3">
                    <w:rPr>
                      <w:rStyle w:val="Strong"/>
                      <w:rFonts w:asciiTheme="minorHAnsi" w:hAnsiTheme="minorHAnsi" w:cstheme="minorHAnsi"/>
                      <w:color w:val="000000" w:themeColor="text1"/>
                      <w:sz w:val="22"/>
                      <w:szCs w:val="22"/>
                    </w:rPr>
                    <w:t>It is well known to be a vicious predator, therefore identified as a bio control agent for aphids and scale insects which was a problem for green houses in many parts or Europe and America. This is why the ladybug has been in introduced in many greenhouse, crop fields and gardens.</w:t>
                  </w:r>
                </w:p>
                <w:p w:rsidR="006F43D3" w:rsidRDefault="006F43D3"/>
              </w:txbxContent>
            </v:textbox>
          </v:shape>
        </w:pict>
      </w:r>
      <w:r>
        <w:rPr>
          <w:noProof/>
        </w:rPr>
        <w:drawing>
          <wp:inline distT="0" distB="0" distL="0" distR="0">
            <wp:extent cx="2409825" cy="1742489"/>
            <wp:effectExtent l="19050" t="0" r="0" b="0"/>
            <wp:docPr id="15" name="Picture 17" descr="http://t1.gstatic.com/images?q=tbn:ANd9GcR4J8R0OVS8TJYoCj9h2adFEkfmo5DLlmhYzm0udFFC1Js74N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t1.gstatic.com/images?q=tbn:ANd9GcR4J8R0OVS8TJYoCj9h2adFEkfmo5DLlmhYzm0udFFC1Js74NeP"/>
                    <pic:cNvPicPr>
                      <a:picLocks noChangeAspect="1" noChangeArrowheads="1"/>
                    </pic:cNvPicPr>
                  </pic:nvPicPr>
                  <pic:blipFill>
                    <a:blip r:embed="rId10" cstate="print"/>
                    <a:srcRect/>
                    <a:stretch>
                      <a:fillRect/>
                    </a:stretch>
                  </pic:blipFill>
                  <pic:spPr bwMode="auto">
                    <a:xfrm>
                      <a:off x="0" y="0"/>
                      <a:ext cx="2410282" cy="1742820"/>
                    </a:xfrm>
                    <a:prstGeom prst="rect">
                      <a:avLst/>
                    </a:prstGeom>
                    <a:noFill/>
                    <a:ln w="9525">
                      <a:noFill/>
                      <a:miter lim="800000"/>
                      <a:headEnd/>
                      <a:tailEnd/>
                    </a:ln>
                  </pic:spPr>
                </pic:pic>
              </a:graphicData>
            </a:graphic>
          </wp:inline>
        </w:drawing>
      </w:r>
    </w:p>
    <w:p w:rsidR="006F43D3" w:rsidRDefault="006F43D3" w:rsidP="00A82FB8">
      <w:pPr>
        <w:pStyle w:val="Heading4"/>
        <w:shd w:val="clear" w:color="auto" w:fill="FFFFFF"/>
        <w:rPr>
          <w:rStyle w:val="Strong"/>
          <w:rFonts w:ascii="Verdana" w:hAnsi="Verdana"/>
          <w:color w:val="FF0000"/>
          <w:sz w:val="28"/>
          <w:szCs w:val="28"/>
        </w:rPr>
      </w:pPr>
      <w:r w:rsidRPr="006F43D3">
        <w:rPr>
          <w:rStyle w:val="Strong"/>
          <w:rFonts w:ascii="Verdana" w:hAnsi="Verdana"/>
          <w:noProof/>
          <w:color w:val="FF0000"/>
          <w:sz w:val="28"/>
          <w:szCs w:val="28"/>
          <w:lang w:val="en-US" w:eastAsia="zh-TW"/>
        </w:rPr>
        <w:pict>
          <v:shape id="_x0000_s1044" type="#_x0000_t202" style="position:absolute;margin-left:72.45pt;margin-top:236.65pt;width:151.7pt;height:48.95pt;z-index:251668480;mso-width-percent:350;mso-position-horizontal-relative:page;mso-position-vertical-relative:page;mso-width-percent:350;mso-width-relative:margin;v-text-anchor:middle" o:allowincell="f" filled="f" strokecolor="#622423 [1605]" strokeweight="6pt">
            <v:stroke linestyle="thickThin"/>
            <v:textbox style="mso-next-textbox:#_x0000_s1044" inset="10.8pt,7.2pt,10.8pt,7.2pt">
              <w:txbxContent>
                <w:p w:rsidR="006F43D3" w:rsidRPr="006F43D3" w:rsidRDefault="006F43D3" w:rsidP="006F43D3">
                  <w:pPr>
                    <w:pStyle w:val="Heading4"/>
                    <w:shd w:val="clear" w:color="auto" w:fill="FFFFFF"/>
                    <w:rPr>
                      <w:rStyle w:val="Strong"/>
                      <w:rFonts w:asciiTheme="minorHAnsi" w:hAnsiTheme="minorHAnsi" w:cstheme="minorHAnsi"/>
                      <w:color w:val="FF0000"/>
                      <w:sz w:val="22"/>
                      <w:szCs w:val="22"/>
                    </w:rPr>
                  </w:pPr>
                  <w:r w:rsidRPr="006F43D3">
                    <w:rPr>
                      <w:rStyle w:val="Strong"/>
                      <w:rFonts w:asciiTheme="minorHAnsi" w:hAnsiTheme="minorHAnsi" w:cstheme="minorHAnsi"/>
                      <w:color w:val="FF0000"/>
                      <w:sz w:val="22"/>
                      <w:szCs w:val="22"/>
                    </w:rPr>
                    <w:t>A Harlequins ladybird can eat up to 50 aphids in a day</w:t>
                  </w:r>
                </w:p>
                <w:p w:rsidR="006F43D3" w:rsidRDefault="006F43D3">
                  <w:pPr>
                    <w:spacing w:after="0" w:line="360" w:lineRule="auto"/>
                    <w:jc w:val="center"/>
                    <w:rPr>
                      <w:rFonts w:asciiTheme="majorHAnsi" w:eastAsiaTheme="majorEastAsia" w:hAnsiTheme="majorHAnsi" w:cstheme="majorBidi"/>
                      <w:i/>
                      <w:iCs/>
                      <w:sz w:val="28"/>
                      <w:szCs w:val="28"/>
                    </w:rPr>
                  </w:pPr>
                </w:p>
              </w:txbxContent>
            </v:textbox>
            <w10:wrap type="square" anchorx="page" anchory="page"/>
          </v:shape>
        </w:pict>
      </w:r>
    </w:p>
    <w:p w:rsidR="006F43D3" w:rsidRDefault="006F43D3" w:rsidP="00A82FB8">
      <w:pPr>
        <w:pStyle w:val="Heading4"/>
        <w:shd w:val="clear" w:color="auto" w:fill="FFFFFF"/>
        <w:rPr>
          <w:rStyle w:val="Strong"/>
          <w:rFonts w:ascii="Verdana" w:hAnsi="Verdana"/>
          <w:color w:val="FF0000"/>
          <w:sz w:val="28"/>
          <w:szCs w:val="28"/>
        </w:rPr>
      </w:pPr>
    </w:p>
    <w:p w:rsidR="006F43D3" w:rsidRDefault="006F43D3" w:rsidP="00A82FB8">
      <w:pPr>
        <w:pStyle w:val="Heading4"/>
        <w:shd w:val="clear" w:color="auto" w:fill="FFFFFF"/>
        <w:rPr>
          <w:rStyle w:val="Strong"/>
          <w:rFonts w:ascii="Verdana" w:hAnsi="Verdana"/>
          <w:color w:val="FF0000"/>
          <w:sz w:val="28"/>
          <w:szCs w:val="28"/>
        </w:rPr>
      </w:pPr>
    </w:p>
    <w:p w:rsidR="00A82FB8" w:rsidRDefault="00A82FB8" w:rsidP="00A82FB8">
      <w:pPr>
        <w:pStyle w:val="Heading4"/>
        <w:shd w:val="clear" w:color="auto" w:fill="FFFFFF"/>
        <w:rPr>
          <w:rStyle w:val="Strong"/>
          <w:rFonts w:ascii="Verdana" w:hAnsi="Verdana"/>
          <w:color w:val="FF0000"/>
          <w:sz w:val="28"/>
          <w:szCs w:val="28"/>
        </w:rPr>
      </w:pPr>
      <w:r w:rsidRPr="00DE5D11">
        <w:rPr>
          <w:rStyle w:val="Strong"/>
          <w:rFonts w:ascii="Verdana" w:hAnsi="Verdana"/>
          <w:color w:val="FF0000"/>
          <w:sz w:val="28"/>
          <w:szCs w:val="28"/>
        </w:rPr>
        <w:t>Consequences</w:t>
      </w:r>
    </w:p>
    <w:p w:rsidR="00E03582" w:rsidRPr="00E03582" w:rsidRDefault="00E03582" w:rsidP="00E03582">
      <w:pPr>
        <w:pStyle w:val="Heading4"/>
        <w:numPr>
          <w:ilvl w:val="0"/>
          <w:numId w:val="5"/>
        </w:numPr>
        <w:shd w:val="clear" w:color="auto" w:fill="FFFFFF"/>
        <w:rPr>
          <w:rStyle w:val="Strong"/>
          <w:rFonts w:asciiTheme="minorHAnsi" w:hAnsiTheme="minorHAnsi" w:cstheme="minorHAnsi"/>
          <w:color w:val="FF0000"/>
          <w:sz w:val="22"/>
          <w:szCs w:val="22"/>
        </w:rPr>
      </w:pPr>
      <w:r>
        <w:rPr>
          <w:rStyle w:val="Strong"/>
          <w:rFonts w:asciiTheme="minorHAnsi" w:hAnsiTheme="minorHAnsi" w:cstheme="minorHAnsi"/>
          <w:color w:val="FF0000"/>
          <w:sz w:val="22"/>
          <w:szCs w:val="22"/>
        </w:rPr>
        <w:t>Due to the introduction of this ladybird it is jeopardising as much as 46 species of ladybird in the UK, since this species has a longer reproductive period that other species it normally can have larvae around till August thus proving a problem to other ladybug species that are still in hibernation.</w:t>
      </w:r>
    </w:p>
    <w:p w:rsidR="00E03582" w:rsidRDefault="00E03582" w:rsidP="00E03582">
      <w:pPr>
        <w:pStyle w:val="Heading4"/>
        <w:numPr>
          <w:ilvl w:val="0"/>
          <w:numId w:val="5"/>
        </w:numPr>
        <w:shd w:val="clear" w:color="auto" w:fill="FFFFFF"/>
        <w:rPr>
          <w:rStyle w:val="Strong"/>
          <w:rFonts w:asciiTheme="minorHAnsi" w:hAnsiTheme="minorHAnsi" w:cstheme="minorHAnsi"/>
          <w:color w:val="FF0000"/>
          <w:sz w:val="22"/>
          <w:szCs w:val="22"/>
        </w:rPr>
      </w:pPr>
      <w:r>
        <w:rPr>
          <w:rStyle w:val="Strong"/>
          <w:rFonts w:asciiTheme="minorHAnsi" w:hAnsiTheme="minorHAnsi" w:cstheme="minorHAnsi"/>
          <w:color w:val="FF0000"/>
          <w:sz w:val="22"/>
          <w:szCs w:val="22"/>
        </w:rPr>
        <w:t>Their prosperity to tuck into grapes has caused havoc in French vineyards</w:t>
      </w:r>
    </w:p>
    <w:p w:rsidR="00E03582" w:rsidRDefault="0010584B" w:rsidP="00E03582">
      <w:pPr>
        <w:pStyle w:val="Heading4"/>
        <w:shd w:val="clear" w:color="auto" w:fill="FFFFFF"/>
        <w:rPr>
          <w:rStyle w:val="Strong"/>
          <w:rFonts w:ascii="Verdana" w:hAnsi="Verdana"/>
          <w:color w:val="00B050"/>
          <w:sz w:val="28"/>
          <w:szCs w:val="28"/>
        </w:rPr>
      </w:pPr>
      <w:r w:rsidRPr="00DE5D11">
        <w:rPr>
          <w:rStyle w:val="Strong"/>
          <w:rFonts w:ascii="Verdana" w:hAnsi="Verdana"/>
          <w:color w:val="00B050"/>
          <w:sz w:val="28"/>
          <w:szCs w:val="28"/>
        </w:rPr>
        <w:t xml:space="preserve">Solution </w:t>
      </w:r>
    </w:p>
    <w:p w:rsidR="00E03582" w:rsidRPr="00E03582" w:rsidRDefault="00E03582" w:rsidP="00E03582">
      <w:pPr>
        <w:pStyle w:val="Heading4"/>
        <w:numPr>
          <w:ilvl w:val="0"/>
          <w:numId w:val="8"/>
        </w:numPr>
        <w:shd w:val="clear" w:color="auto" w:fill="FFFFFF"/>
        <w:rPr>
          <w:rStyle w:val="Strong"/>
          <w:rFonts w:asciiTheme="minorHAnsi" w:hAnsiTheme="minorHAnsi" w:cstheme="minorHAnsi"/>
          <w:color w:val="00B050"/>
          <w:sz w:val="22"/>
          <w:szCs w:val="22"/>
        </w:rPr>
      </w:pPr>
      <w:r w:rsidRPr="00E03582">
        <w:rPr>
          <w:rStyle w:val="Strong"/>
          <w:rFonts w:asciiTheme="minorHAnsi" w:hAnsiTheme="minorHAnsi" w:cstheme="minorHAnsi"/>
          <w:color w:val="00B050"/>
          <w:sz w:val="22"/>
          <w:szCs w:val="22"/>
        </w:rPr>
        <w:t>A survey has been initiated by the community such as the Harlequin Ladybird survey which promotes the pest control of the ladybird by getting local communities in all parts of UK involved in the sighting of these ladybirds.</w:t>
      </w:r>
    </w:p>
    <w:p w:rsidR="00E03582" w:rsidRPr="00E03582" w:rsidRDefault="00E03582" w:rsidP="00E03582">
      <w:pPr>
        <w:pStyle w:val="Heading4"/>
        <w:numPr>
          <w:ilvl w:val="0"/>
          <w:numId w:val="8"/>
        </w:numPr>
        <w:shd w:val="clear" w:color="auto" w:fill="FFFFFF"/>
        <w:rPr>
          <w:rStyle w:val="apple-converted-space"/>
          <w:rFonts w:asciiTheme="minorHAnsi" w:hAnsiTheme="minorHAnsi" w:cstheme="minorHAnsi"/>
          <w:b w:val="0"/>
          <w:bCs w:val="0"/>
          <w:color w:val="00B050"/>
          <w:sz w:val="22"/>
          <w:szCs w:val="22"/>
        </w:rPr>
      </w:pPr>
      <w:r w:rsidRPr="00E03582">
        <w:rPr>
          <w:rFonts w:asciiTheme="minorHAnsi" w:hAnsiTheme="minorHAnsi" w:cstheme="minorHAnsi"/>
          <w:color w:val="00B050"/>
          <w:sz w:val="22"/>
          <w:szCs w:val="22"/>
          <w:shd w:val="clear" w:color="auto" w:fill="FFFFFF"/>
        </w:rPr>
        <w:t>Methods of control include insecticides, trapping, removal of aggregates of beetles and mechanically preventing entry to buildings.</w:t>
      </w:r>
    </w:p>
    <w:p w:rsidR="00E03582" w:rsidRPr="00E03582" w:rsidRDefault="00E03582" w:rsidP="00E03582">
      <w:pPr>
        <w:pStyle w:val="Heading4"/>
        <w:numPr>
          <w:ilvl w:val="0"/>
          <w:numId w:val="8"/>
        </w:numPr>
        <w:shd w:val="clear" w:color="auto" w:fill="FFFFFF"/>
        <w:rPr>
          <w:rFonts w:asciiTheme="minorHAnsi" w:hAnsiTheme="minorHAnsi" w:cstheme="minorHAnsi"/>
          <w:b w:val="0"/>
          <w:bCs w:val="0"/>
          <w:color w:val="00B050"/>
          <w:sz w:val="22"/>
          <w:szCs w:val="22"/>
        </w:rPr>
      </w:pPr>
      <w:r w:rsidRPr="00E03582">
        <w:rPr>
          <w:rFonts w:asciiTheme="minorHAnsi" w:hAnsiTheme="minorHAnsi" w:cstheme="minorHAnsi"/>
          <w:color w:val="00B050"/>
          <w:sz w:val="22"/>
          <w:szCs w:val="22"/>
          <w:shd w:val="clear" w:color="auto" w:fill="FFFFFF"/>
        </w:rPr>
        <w:t>Methods under development involve the investigation of natural parasites and pathogens, including the use of parasitic sexually transmitted mites and fungal diseases.</w:t>
      </w:r>
    </w:p>
    <w:p w:rsidR="00E03582" w:rsidRPr="00E03582" w:rsidRDefault="00E03582" w:rsidP="00E03582">
      <w:pPr>
        <w:pStyle w:val="Heading4"/>
        <w:numPr>
          <w:ilvl w:val="0"/>
          <w:numId w:val="8"/>
        </w:numPr>
        <w:shd w:val="clear" w:color="auto" w:fill="FFFFFF"/>
        <w:rPr>
          <w:rFonts w:asciiTheme="minorHAnsi" w:hAnsiTheme="minorHAnsi" w:cstheme="minorHAnsi"/>
          <w:b w:val="0"/>
          <w:bCs w:val="0"/>
          <w:color w:val="00B050"/>
          <w:sz w:val="22"/>
          <w:szCs w:val="22"/>
        </w:rPr>
      </w:pPr>
      <w:r w:rsidRPr="00E03582">
        <w:rPr>
          <w:rFonts w:asciiTheme="minorHAnsi" w:hAnsiTheme="minorHAnsi" w:cstheme="minorHAnsi"/>
          <w:color w:val="00B050"/>
          <w:sz w:val="22"/>
          <w:szCs w:val="22"/>
          <w:shd w:val="clear" w:color="auto" w:fill="FFFFFF"/>
        </w:rPr>
        <w:t>The best methods for dealing with them in private homes involve sealing openings they may enter.</w:t>
      </w:r>
      <w:r w:rsidRPr="00E03582">
        <w:rPr>
          <w:rStyle w:val="apple-converted-space"/>
          <w:rFonts w:asciiTheme="minorHAnsi" w:hAnsiTheme="minorHAnsi" w:cstheme="minorHAnsi"/>
          <w:color w:val="00B050"/>
          <w:sz w:val="22"/>
          <w:szCs w:val="22"/>
          <w:shd w:val="clear" w:color="auto" w:fill="FFFFFF"/>
        </w:rPr>
        <w:t> </w:t>
      </w:r>
      <w:r w:rsidRPr="00E03582">
        <w:rPr>
          <w:rFonts w:asciiTheme="minorHAnsi" w:hAnsiTheme="minorHAnsi" w:cstheme="minorHAnsi"/>
          <w:color w:val="00B050"/>
          <w:sz w:val="22"/>
          <w:szCs w:val="22"/>
          <w:shd w:val="clear" w:color="auto" w:fill="FFFFFF"/>
        </w:rPr>
        <w:t>Sweeping and vacuuming are considered effective methods for removing them from homes though this should be done carefully so as not to trigger the defensive reaction known as</w:t>
      </w:r>
      <w:r w:rsidRPr="00E03582">
        <w:rPr>
          <w:rStyle w:val="apple-converted-space"/>
          <w:rFonts w:asciiTheme="minorHAnsi" w:hAnsiTheme="minorHAnsi" w:cstheme="minorHAnsi"/>
          <w:color w:val="00B050"/>
          <w:sz w:val="22"/>
          <w:szCs w:val="22"/>
          <w:shd w:val="clear" w:color="auto" w:fill="FFFFFF"/>
        </w:rPr>
        <w:t> </w:t>
      </w:r>
      <w:r w:rsidRPr="00E03582">
        <w:rPr>
          <w:rFonts w:asciiTheme="minorHAnsi" w:eastAsiaTheme="majorEastAsia" w:hAnsiTheme="minorHAnsi" w:cstheme="minorHAnsi"/>
          <w:color w:val="00B050"/>
          <w:sz w:val="22"/>
          <w:szCs w:val="22"/>
          <w:shd w:val="clear" w:color="auto" w:fill="FFFFFF"/>
        </w:rPr>
        <w:t>reflex</w:t>
      </w:r>
      <w:r w:rsidRPr="00E03582">
        <w:rPr>
          <w:rFonts w:asciiTheme="minorHAnsi" w:hAnsiTheme="minorHAnsi" w:cstheme="minorHAnsi"/>
          <w:color w:val="00B050"/>
          <w:sz w:val="22"/>
          <w:szCs w:val="22"/>
        </w:rPr>
        <w:t xml:space="preserve"> breeding</w:t>
      </w:r>
      <w:r w:rsidRPr="00E03582">
        <w:rPr>
          <w:rFonts w:asciiTheme="minorHAnsi" w:hAnsiTheme="minorHAnsi" w:cstheme="minorHAnsi"/>
          <w:color w:val="00B050"/>
          <w:sz w:val="22"/>
          <w:szCs w:val="22"/>
          <w:shd w:val="clear" w:color="auto" w:fill="FFFFFF"/>
        </w:rPr>
        <w:t>.</w:t>
      </w:r>
    </w:p>
    <w:p w:rsidR="00282155" w:rsidRDefault="00E03582" w:rsidP="00282155">
      <w:pPr>
        <w:pStyle w:val="Heading4"/>
        <w:numPr>
          <w:ilvl w:val="0"/>
          <w:numId w:val="8"/>
        </w:numPr>
        <w:shd w:val="clear" w:color="auto" w:fill="FFFFFF"/>
        <w:rPr>
          <w:rStyle w:val="Strong"/>
          <w:rFonts w:asciiTheme="minorHAnsi" w:hAnsiTheme="minorHAnsi" w:cstheme="minorHAnsi"/>
          <w:color w:val="00B050"/>
          <w:sz w:val="22"/>
          <w:szCs w:val="22"/>
        </w:rPr>
      </w:pPr>
      <w:r w:rsidRPr="00E03582">
        <w:rPr>
          <w:rFonts w:asciiTheme="minorHAnsi" w:hAnsiTheme="minorHAnsi" w:cstheme="minorHAnsi"/>
          <w:color w:val="00B050"/>
          <w:sz w:val="22"/>
          <w:szCs w:val="22"/>
          <w:shd w:val="clear" w:color="auto" w:fill="FFFFFF"/>
        </w:rPr>
        <w:t>A</w:t>
      </w:r>
      <w:r w:rsidRPr="00E03582">
        <w:rPr>
          <w:rStyle w:val="apple-converted-space"/>
          <w:rFonts w:asciiTheme="minorHAnsi" w:eastAsiaTheme="majorEastAsia" w:hAnsiTheme="minorHAnsi" w:cstheme="minorHAnsi"/>
          <w:color w:val="00B050"/>
          <w:sz w:val="22"/>
          <w:szCs w:val="22"/>
          <w:shd w:val="clear" w:color="auto" w:fill="FFFFFF"/>
        </w:rPr>
        <w:t> </w:t>
      </w:r>
      <w:hyperlink r:id="rId11" w:tooltip="Nylon" w:history="1">
        <w:r w:rsidRPr="00E03582">
          <w:rPr>
            <w:rStyle w:val="Hyperlink"/>
            <w:rFonts w:asciiTheme="minorHAnsi" w:eastAsiaTheme="majorEastAsia" w:hAnsiTheme="minorHAnsi" w:cstheme="minorHAnsi"/>
            <w:color w:val="00B050"/>
            <w:sz w:val="22"/>
            <w:szCs w:val="22"/>
            <w:shd w:val="clear" w:color="auto" w:fill="FFFFFF"/>
          </w:rPr>
          <w:t>nylon</w:t>
        </w:r>
      </w:hyperlink>
      <w:r w:rsidRPr="00E03582">
        <w:rPr>
          <w:rStyle w:val="apple-converted-space"/>
          <w:rFonts w:asciiTheme="minorHAnsi" w:eastAsiaTheme="majorEastAsia" w:hAnsiTheme="minorHAnsi" w:cstheme="minorHAnsi"/>
          <w:color w:val="00B050"/>
          <w:sz w:val="22"/>
          <w:szCs w:val="22"/>
          <w:shd w:val="clear" w:color="auto" w:fill="FFFFFF"/>
        </w:rPr>
        <w:t> </w:t>
      </w:r>
      <w:hyperlink r:id="rId12" w:tooltip="Stocking" w:history="1">
        <w:r w:rsidRPr="00E03582">
          <w:rPr>
            <w:rStyle w:val="Hyperlink"/>
            <w:rFonts w:asciiTheme="minorHAnsi" w:eastAsiaTheme="majorEastAsia" w:hAnsiTheme="minorHAnsi" w:cstheme="minorHAnsi"/>
            <w:color w:val="00B050"/>
            <w:sz w:val="22"/>
            <w:szCs w:val="22"/>
            <w:shd w:val="clear" w:color="auto" w:fill="FFFFFF"/>
          </w:rPr>
          <w:t>stocking</w:t>
        </w:r>
      </w:hyperlink>
      <w:r w:rsidRPr="00E03582">
        <w:rPr>
          <w:rStyle w:val="apple-converted-space"/>
          <w:rFonts w:asciiTheme="minorHAnsi" w:eastAsiaTheme="majorEastAsia" w:hAnsiTheme="minorHAnsi" w:cstheme="minorHAnsi"/>
          <w:color w:val="00B050"/>
          <w:sz w:val="22"/>
          <w:szCs w:val="22"/>
          <w:shd w:val="clear" w:color="auto" w:fill="FFFFFF"/>
        </w:rPr>
        <w:t> </w:t>
      </w:r>
      <w:r w:rsidRPr="00E03582">
        <w:rPr>
          <w:rFonts w:asciiTheme="minorHAnsi" w:hAnsiTheme="minorHAnsi" w:cstheme="minorHAnsi"/>
          <w:color w:val="00B050"/>
          <w:sz w:val="22"/>
          <w:szCs w:val="22"/>
          <w:shd w:val="clear" w:color="auto" w:fill="FFFFFF"/>
        </w:rPr>
        <w:t>placed inside the vacuum cleaner's hose, secured with a</w:t>
      </w:r>
      <w:r w:rsidRPr="00E03582">
        <w:rPr>
          <w:rStyle w:val="apple-converted-space"/>
          <w:rFonts w:asciiTheme="minorHAnsi" w:eastAsiaTheme="majorEastAsia" w:hAnsiTheme="minorHAnsi" w:cstheme="minorHAnsi"/>
          <w:color w:val="00B050"/>
          <w:sz w:val="22"/>
          <w:szCs w:val="22"/>
          <w:shd w:val="clear" w:color="auto" w:fill="FFFFFF"/>
        </w:rPr>
        <w:t> </w:t>
      </w:r>
      <w:hyperlink r:id="rId13" w:tooltip="Rubber band" w:history="1">
        <w:r w:rsidRPr="00E03582">
          <w:rPr>
            <w:rStyle w:val="Hyperlink"/>
            <w:rFonts w:asciiTheme="minorHAnsi" w:eastAsiaTheme="majorEastAsia" w:hAnsiTheme="minorHAnsi" w:cstheme="minorHAnsi"/>
            <w:color w:val="00B050"/>
            <w:sz w:val="22"/>
            <w:szCs w:val="22"/>
            <w:shd w:val="clear" w:color="auto" w:fill="FFFFFF"/>
          </w:rPr>
          <w:t>rubber band</w:t>
        </w:r>
      </w:hyperlink>
      <w:r w:rsidRPr="00E03582">
        <w:rPr>
          <w:rFonts w:asciiTheme="minorHAnsi" w:hAnsiTheme="minorHAnsi" w:cstheme="minorHAnsi"/>
          <w:color w:val="00B050"/>
          <w:sz w:val="22"/>
          <w:szCs w:val="22"/>
          <w:shd w:val="clear" w:color="auto" w:fill="FFFFFF"/>
        </w:rPr>
        <w:t>, allows the beetles to be "bagged" rather than collecting inside the machine.</w:t>
      </w:r>
      <w:r w:rsidRPr="00E03582">
        <w:rPr>
          <w:rFonts w:asciiTheme="minorHAnsi" w:eastAsiaTheme="majorEastAsia" w:hAnsiTheme="minorHAnsi" w:cstheme="minorHAnsi"/>
          <w:color w:val="00B050"/>
          <w:sz w:val="22"/>
          <w:szCs w:val="22"/>
          <w:shd w:val="clear" w:color="auto" w:fill="FFFFFF"/>
          <w:vertAlign w:val="superscript"/>
        </w:rPr>
        <w:t xml:space="preserve"> </w:t>
      </w:r>
      <w:r w:rsidRPr="00E03582">
        <w:rPr>
          <w:rFonts w:asciiTheme="minorHAnsi" w:hAnsiTheme="minorHAnsi" w:cstheme="minorHAnsi"/>
          <w:color w:val="00B050"/>
          <w:sz w:val="22"/>
          <w:szCs w:val="22"/>
          <w:shd w:val="clear" w:color="auto" w:fill="FFFFFF"/>
        </w:rPr>
        <w:t>A trap designed for indoor use was developed which attracts the beetles with a light and seals them in a removable bag.</w:t>
      </w:r>
    </w:p>
    <w:p w:rsidR="0010584B" w:rsidRPr="00282155" w:rsidRDefault="0010584B" w:rsidP="00282155">
      <w:pPr>
        <w:pStyle w:val="Heading4"/>
        <w:numPr>
          <w:ilvl w:val="0"/>
          <w:numId w:val="8"/>
        </w:numPr>
        <w:shd w:val="clear" w:color="auto" w:fill="FFFFFF"/>
        <w:rPr>
          <w:rStyle w:val="Strong"/>
          <w:rFonts w:asciiTheme="minorHAnsi" w:hAnsiTheme="minorHAnsi" w:cstheme="minorHAnsi"/>
          <w:color w:val="00B050"/>
          <w:sz w:val="22"/>
          <w:szCs w:val="22"/>
        </w:rPr>
      </w:pPr>
      <w:r w:rsidRPr="00282155">
        <w:rPr>
          <w:rStyle w:val="Strong"/>
          <w:rFonts w:ascii="Verdana" w:hAnsi="Verdana"/>
          <w:color w:val="215868" w:themeColor="accent5" w:themeShade="80"/>
          <w:sz w:val="28"/>
          <w:szCs w:val="28"/>
        </w:rPr>
        <w:t>Conclusion</w:t>
      </w:r>
    </w:p>
    <w:p w:rsidR="00A82FB8" w:rsidRPr="00282155" w:rsidRDefault="00282155" w:rsidP="00A82FB8">
      <w:pPr>
        <w:pStyle w:val="Heading4"/>
        <w:shd w:val="clear" w:color="auto" w:fill="FFFFFF"/>
        <w:rPr>
          <w:rStyle w:val="apple-converted-space"/>
          <w:rFonts w:asciiTheme="minorHAnsi" w:hAnsiTheme="minorHAnsi" w:cstheme="minorHAnsi"/>
          <w:color w:val="006633"/>
          <w:sz w:val="20"/>
          <w:szCs w:val="20"/>
        </w:rPr>
      </w:pPr>
      <w:r w:rsidRPr="00282155">
        <w:rPr>
          <w:rStyle w:val="apple-converted-space"/>
          <w:rFonts w:asciiTheme="minorHAnsi" w:hAnsiTheme="minorHAnsi" w:cstheme="minorHAnsi"/>
          <w:color w:val="006633"/>
          <w:sz w:val="20"/>
          <w:szCs w:val="20"/>
        </w:rPr>
        <w:t>In my opinion, the decision to bring in another species to the ecosystem was the wrong decision without fully being prepared for the consequences that come after</w:t>
      </w:r>
      <w:r>
        <w:rPr>
          <w:rStyle w:val="apple-converted-space"/>
          <w:rFonts w:asciiTheme="minorHAnsi" w:hAnsiTheme="minorHAnsi" w:cstheme="minorHAnsi"/>
          <w:color w:val="006633"/>
          <w:sz w:val="20"/>
          <w:szCs w:val="20"/>
        </w:rPr>
        <w:t xml:space="preserve"> such as the destruction of many grapes in French vineyards has caused farmers who have no relation to the introduction of the ladybird to suffer the consequences that come afterwards. The government should make an effort to try and control these widespread of insects to prevent further damage to the ecosystem</w:t>
      </w:r>
    </w:p>
    <w:p w:rsidR="00A82FB8" w:rsidRPr="00A82FB8" w:rsidRDefault="00A82FB8" w:rsidP="00A82FB8">
      <w:pPr>
        <w:pStyle w:val="Heading4"/>
        <w:shd w:val="clear" w:color="auto" w:fill="FFFFFF"/>
        <w:rPr>
          <w:rFonts w:ascii="Verdana" w:hAnsi="Verdana"/>
          <w:color w:val="006633"/>
          <w:sz w:val="27"/>
          <w:szCs w:val="27"/>
        </w:rPr>
      </w:pPr>
    </w:p>
    <w:sectPr w:rsidR="00A82FB8" w:rsidRPr="00A82FB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84BFA"/>
    <w:multiLevelType w:val="hybridMultilevel"/>
    <w:tmpl w:val="E642F13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8722932"/>
    <w:multiLevelType w:val="hybridMultilevel"/>
    <w:tmpl w:val="1B22429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nsid w:val="3ECC63E6"/>
    <w:multiLevelType w:val="hybridMultilevel"/>
    <w:tmpl w:val="7518B2F4"/>
    <w:lvl w:ilvl="0" w:tplc="22D6B4C8">
      <w:start w:val="1"/>
      <w:numFmt w:val="bullet"/>
      <w:lvlText w:val=""/>
      <w:lvlJc w:val="left"/>
      <w:pPr>
        <w:ind w:left="720" w:hanging="360"/>
      </w:pPr>
      <w:rPr>
        <w:rFonts w:asciiTheme="minorHAnsi" w:hAnsiTheme="minorHAnsi" w:cstheme="minorHAnsi" w:hint="default"/>
        <w:color w:val="000000" w:themeColor="text1"/>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0BB068C"/>
    <w:multiLevelType w:val="hybridMultilevel"/>
    <w:tmpl w:val="BFB4D0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20A6290"/>
    <w:multiLevelType w:val="hybridMultilevel"/>
    <w:tmpl w:val="E4B80C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2712B41"/>
    <w:multiLevelType w:val="hybridMultilevel"/>
    <w:tmpl w:val="28324F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72D4E39"/>
    <w:multiLevelType w:val="hybridMultilevel"/>
    <w:tmpl w:val="676875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F1770C3"/>
    <w:multiLevelType w:val="hybridMultilevel"/>
    <w:tmpl w:val="BAE8E2F2"/>
    <w:lvl w:ilvl="0" w:tplc="22D6B4C8">
      <w:start w:val="1"/>
      <w:numFmt w:val="bullet"/>
      <w:lvlText w:val=""/>
      <w:lvlJc w:val="left"/>
      <w:pPr>
        <w:ind w:left="720" w:hanging="360"/>
      </w:pPr>
      <w:rPr>
        <w:rFonts w:asciiTheme="minorHAnsi" w:hAnsiTheme="minorHAnsi" w:cstheme="minorHAnsi" w:hint="default"/>
        <w:color w:val="000000" w:themeColor="text1"/>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6"/>
  </w:num>
  <w:num w:numId="4">
    <w:abstractNumId w:val="0"/>
  </w:num>
  <w:num w:numId="5">
    <w:abstractNumId w:val="4"/>
  </w:num>
  <w:num w:numId="6">
    <w:abstractNumId w:val="5"/>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82FB8"/>
    <w:rsid w:val="0010584B"/>
    <w:rsid w:val="00282155"/>
    <w:rsid w:val="002B0872"/>
    <w:rsid w:val="006F43D3"/>
    <w:rsid w:val="00A82FB8"/>
    <w:rsid w:val="00AA39E5"/>
    <w:rsid w:val="00DE5D11"/>
    <w:rsid w:val="00E0358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A82FB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82FB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A82FB8"/>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82FB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82FB8"/>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A82FB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82FB8"/>
    <w:rPr>
      <w:rFonts w:asciiTheme="majorHAnsi" w:eastAsiaTheme="majorEastAsia" w:hAnsiTheme="majorHAnsi" w:cstheme="majorBidi"/>
      <w:color w:val="17365D" w:themeColor="text2" w:themeShade="BF"/>
      <w:spacing w:val="5"/>
      <w:kern w:val="28"/>
      <w:sz w:val="52"/>
      <w:szCs w:val="52"/>
    </w:rPr>
  </w:style>
  <w:style w:type="character" w:customStyle="1" w:styleId="Heading4Char">
    <w:name w:val="Heading 4 Char"/>
    <w:basedOn w:val="DefaultParagraphFont"/>
    <w:link w:val="Heading4"/>
    <w:uiPriority w:val="9"/>
    <w:rsid w:val="00A82FB8"/>
    <w:rPr>
      <w:rFonts w:ascii="Times New Roman" w:eastAsia="Times New Roman" w:hAnsi="Times New Roman" w:cs="Times New Roman"/>
      <w:b/>
      <w:bCs/>
      <w:sz w:val="24"/>
      <w:szCs w:val="24"/>
      <w:lang w:eastAsia="en-GB"/>
    </w:rPr>
  </w:style>
  <w:style w:type="character" w:styleId="Strong">
    <w:name w:val="Strong"/>
    <w:basedOn w:val="DefaultParagraphFont"/>
    <w:uiPriority w:val="22"/>
    <w:qFormat/>
    <w:rsid w:val="00A82FB8"/>
    <w:rPr>
      <w:b/>
      <w:bCs/>
    </w:rPr>
  </w:style>
  <w:style w:type="character" w:customStyle="1" w:styleId="apple-converted-space">
    <w:name w:val="apple-converted-space"/>
    <w:basedOn w:val="DefaultParagraphFont"/>
    <w:rsid w:val="00A82FB8"/>
  </w:style>
  <w:style w:type="paragraph" w:styleId="Subtitle">
    <w:name w:val="Subtitle"/>
    <w:basedOn w:val="Normal"/>
    <w:next w:val="Normal"/>
    <w:link w:val="SubtitleChar"/>
    <w:uiPriority w:val="11"/>
    <w:qFormat/>
    <w:rsid w:val="00A82FB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82FB8"/>
    <w:rPr>
      <w:rFonts w:asciiTheme="majorHAnsi" w:eastAsiaTheme="majorEastAsia" w:hAnsiTheme="majorHAnsi" w:cstheme="majorBidi"/>
      <w:i/>
      <w:iCs/>
      <w:color w:val="4F81BD" w:themeColor="accent1"/>
      <w:spacing w:val="15"/>
      <w:sz w:val="24"/>
      <w:szCs w:val="24"/>
    </w:rPr>
  </w:style>
  <w:style w:type="paragraph" w:styleId="NoSpacing">
    <w:name w:val="No Spacing"/>
    <w:uiPriority w:val="1"/>
    <w:qFormat/>
    <w:rsid w:val="00A82FB8"/>
    <w:pPr>
      <w:spacing w:after="0" w:line="240" w:lineRule="auto"/>
    </w:pPr>
  </w:style>
  <w:style w:type="character" w:styleId="IntenseReference">
    <w:name w:val="Intense Reference"/>
    <w:basedOn w:val="DefaultParagraphFont"/>
    <w:uiPriority w:val="32"/>
    <w:qFormat/>
    <w:rsid w:val="00A82FB8"/>
    <w:rPr>
      <w:b/>
      <w:bCs/>
      <w:smallCaps/>
      <w:color w:val="C0504D" w:themeColor="accent2"/>
      <w:spacing w:val="5"/>
      <w:u w:val="single"/>
    </w:rPr>
  </w:style>
  <w:style w:type="paragraph" w:styleId="IntenseQuote">
    <w:name w:val="Intense Quote"/>
    <w:basedOn w:val="Normal"/>
    <w:next w:val="Normal"/>
    <w:link w:val="IntenseQuoteChar"/>
    <w:uiPriority w:val="30"/>
    <w:qFormat/>
    <w:rsid w:val="00A82FB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82FB8"/>
    <w:rPr>
      <w:b/>
      <w:bCs/>
      <w:i/>
      <w:iCs/>
      <w:color w:val="4F81BD" w:themeColor="accent1"/>
    </w:rPr>
  </w:style>
  <w:style w:type="paragraph" w:styleId="BalloonText">
    <w:name w:val="Balloon Text"/>
    <w:basedOn w:val="Normal"/>
    <w:link w:val="BalloonTextChar"/>
    <w:uiPriority w:val="99"/>
    <w:semiHidden/>
    <w:unhideWhenUsed/>
    <w:rsid w:val="00A82F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2FB8"/>
    <w:rPr>
      <w:rFonts w:ascii="Tahoma" w:hAnsi="Tahoma" w:cs="Tahoma"/>
      <w:sz w:val="16"/>
      <w:szCs w:val="16"/>
    </w:rPr>
  </w:style>
  <w:style w:type="character" w:styleId="IntenseEmphasis">
    <w:name w:val="Intense Emphasis"/>
    <w:basedOn w:val="DefaultParagraphFont"/>
    <w:uiPriority w:val="21"/>
    <w:qFormat/>
    <w:rsid w:val="00A82FB8"/>
    <w:rPr>
      <w:b/>
      <w:bCs/>
      <w:i/>
      <w:iCs/>
      <w:color w:val="4F81BD" w:themeColor="accent1"/>
    </w:rPr>
  </w:style>
  <w:style w:type="paragraph" w:styleId="NormalWeb">
    <w:name w:val="Normal (Web)"/>
    <w:basedOn w:val="Normal"/>
    <w:uiPriority w:val="99"/>
    <w:semiHidden/>
    <w:unhideWhenUsed/>
    <w:rsid w:val="00AA39E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AA39E5"/>
    <w:rPr>
      <w:color w:val="0000FF"/>
      <w:u w:val="single"/>
    </w:rPr>
  </w:style>
</w:styles>
</file>

<file path=word/webSettings.xml><?xml version="1.0" encoding="utf-8"?>
<w:webSettings xmlns:r="http://schemas.openxmlformats.org/officeDocument/2006/relationships" xmlns:w="http://schemas.openxmlformats.org/wordprocessingml/2006/main">
  <w:divs>
    <w:div w:id="273097287">
      <w:bodyDiv w:val="1"/>
      <w:marLeft w:val="0"/>
      <w:marRight w:val="0"/>
      <w:marTop w:val="0"/>
      <w:marBottom w:val="0"/>
      <w:divBdr>
        <w:top w:val="none" w:sz="0" w:space="0" w:color="auto"/>
        <w:left w:val="none" w:sz="0" w:space="0" w:color="auto"/>
        <w:bottom w:val="none" w:sz="0" w:space="0" w:color="auto"/>
        <w:right w:val="none" w:sz="0" w:space="0" w:color="auto"/>
      </w:divBdr>
    </w:div>
    <w:div w:id="909654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hyperlink" Target="http://en.wikipedia.org/wiki/Rubber_band" TargetMode="Externa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en.wikipedia.org/wiki/Stocki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en.wikipedia.org/wiki/Nyl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A1B45-D860-47FE-8F6A-2C098F996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Pages>
  <Words>368</Words>
  <Characters>1949</Characters>
  <Application>Microsoft Office Word</Application>
  <DocSecurity>0</DocSecurity>
  <Lines>60</Lines>
  <Paragraphs>36</Paragraphs>
  <ScaleCrop>false</ScaleCrop>
  <HeadingPairs>
    <vt:vector size="2" baseType="variant">
      <vt:variant>
        <vt:lpstr>Title</vt:lpstr>
      </vt:variant>
      <vt:variant>
        <vt:i4>1</vt:i4>
      </vt:variant>
    </vt:vector>
  </HeadingPairs>
  <TitlesOfParts>
    <vt:vector size="1" baseType="lpstr">
      <vt:lpstr/>
    </vt:vector>
  </TitlesOfParts>
  <Company>JIS</Company>
  <LinksUpToDate>false</LinksUpToDate>
  <CharactersWithSpaces>2281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rrahim</dc:creator>
  <cp:keywords/>
  <dc:description/>
  <cp:lastModifiedBy>rrahim</cp:lastModifiedBy>
  <cp:revision>1</cp:revision>
  <dcterms:created xsi:type="dcterms:W3CDTF">2012-09-10T05:45:00Z</dcterms:created>
  <dcterms:modified xsi:type="dcterms:W3CDTF">2012-09-10T07:00:00Z</dcterms:modified>
</cp:coreProperties>
</file>