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5238D6F0" w14:textId="77777777" w:rsidR="00E97215" w:rsidRPr="00E97215" w:rsidRDefault="00E97215" w:rsidP="00E97215">
      <w:pPr>
        <w:jc w:val="center"/>
        <w:rPr>
          <w:rFonts w:cstheme="minorHAnsi"/>
          <w:sz w:val="24"/>
          <w:szCs w:val="24"/>
          <w:u w:val="single"/>
        </w:rPr>
      </w:pPr>
      <w:r w:rsidRPr="00E97215">
        <w:rPr>
          <w:rFonts w:cstheme="minorHAnsi"/>
          <w:b/>
          <w:sz w:val="24"/>
          <w:szCs w:val="24"/>
          <w:u w:val="single"/>
        </w:rPr>
        <w:t xml:space="preserve">Plant Succession- </w:t>
      </w:r>
      <w:proofErr w:type="spellStart"/>
      <w:r w:rsidRPr="00E97215">
        <w:rPr>
          <w:rFonts w:cstheme="minorHAnsi"/>
          <w:b/>
          <w:sz w:val="24"/>
          <w:szCs w:val="24"/>
          <w:u w:val="single"/>
        </w:rPr>
        <w:t>Lithosere</w:t>
      </w:r>
      <w:proofErr w:type="spellEnd"/>
      <w:r w:rsidRPr="00E97215">
        <w:rPr>
          <w:rFonts w:cstheme="minorHAnsi"/>
          <w:b/>
          <w:sz w:val="24"/>
          <w:szCs w:val="24"/>
          <w:u w:val="single"/>
        </w:rPr>
        <w:t xml:space="preserve"> </w:t>
      </w:r>
    </w:p>
    <w:p w14:paraId="699AA474" w14:textId="77777777" w:rsidR="00E97215" w:rsidRPr="00AA73B7" w:rsidRDefault="00E97215" w:rsidP="00E97215">
      <w:pPr>
        <w:rPr>
          <w:rFonts w:cstheme="minorHAnsi"/>
          <w:sz w:val="24"/>
          <w:szCs w:val="24"/>
        </w:rPr>
      </w:pPr>
      <w:r w:rsidRPr="00E97215">
        <w:rPr>
          <w:rFonts w:cstheme="minorHAnsi"/>
          <w:sz w:val="24"/>
          <w:szCs w:val="24"/>
        </w:rPr>
        <w:t>Definition: A</w:t>
      </w:r>
      <w:r w:rsidRPr="00E97215">
        <w:rPr>
          <w:rStyle w:val="ssens"/>
          <w:rFonts w:cstheme="minorHAnsi"/>
        </w:rPr>
        <w:t xml:space="preserve">n ecological sere originating on rock </w:t>
      </w:r>
      <w:r w:rsidR="00AA73B7">
        <w:rPr>
          <w:rFonts w:cstheme="minorHAnsi"/>
          <w:sz w:val="24"/>
          <w:szCs w:val="24"/>
        </w:rPr>
        <w:br/>
      </w:r>
      <w:r w:rsidRPr="00E97215">
        <w:rPr>
          <w:rStyle w:val="Strong"/>
          <w:rFonts w:cstheme="minorHAnsi"/>
        </w:rPr>
        <w:t>Formation of a primary succession (</w:t>
      </w:r>
      <w:proofErr w:type="spellStart"/>
      <w:r w:rsidRPr="00E97215">
        <w:rPr>
          <w:rStyle w:val="Strong"/>
          <w:rFonts w:cstheme="minorHAnsi"/>
        </w:rPr>
        <w:t>lithosere</w:t>
      </w:r>
      <w:proofErr w:type="spellEnd"/>
      <w:r w:rsidRPr="00E97215">
        <w:rPr>
          <w:rStyle w:val="Strong"/>
          <w:rFonts w:cstheme="minorHAnsi"/>
        </w:rPr>
        <w:t>):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1"/>
        <w:gridCol w:w="30"/>
        <w:gridCol w:w="8875"/>
      </w:tblGrid>
      <w:tr w:rsidR="00E97215" w:rsidRPr="00E97215" w14:paraId="0BF618CE" w14:textId="77777777" w:rsidTr="00E97215">
        <w:trPr>
          <w:tblCellSpacing w:w="15" w:type="dxa"/>
        </w:trPr>
        <w:tc>
          <w:tcPr>
            <w:tcW w:w="169" w:type="dxa"/>
            <w:gridSpan w:val="2"/>
            <w:vAlign w:val="center"/>
            <w:hideMark/>
          </w:tcPr>
          <w:p w14:paraId="6CA3EC3A" w14:textId="77777777" w:rsidR="00E97215" w:rsidRPr="00E97215" w:rsidRDefault="00E97215" w:rsidP="00E97215">
            <w:pPr>
              <w:pStyle w:val="NoSpacing"/>
            </w:pPr>
          </w:p>
        </w:tc>
        <w:tc>
          <w:tcPr>
            <w:tcW w:w="8857" w:type="dxa"/>
            <w:vAlign w:val="center"/>
            <w:hideMark/>
          </w:tcPr>
          <w:p w14:paraId="67AA5119" w14:textId="77777777" w:rsidR="00E97215" w:rsidRPr="00E97215" w:rsidRDefault="00E97215" w:rsidP="00E97215">
            <w:pPr>
              <w:pStyle w:val="NoSpacing"/>
              <w:numPr>
                <w:ilvl w:val="0"/>
                <w:numId w:val="1"/>
              </w:numPr>
            </w:pPr>
            <w:r w:rsidRPr="00E97215">
              <w:t xml:space="preserve">Bare rock colonised, by </w:t>
            </w:r>
            <w:r w:rsidRPr="00E97215">
              <w:rPr>
                <w:rStyle w:val="Strong"/>
                <w:rFonts w:cstheme="minorHAnsi"/>
              </w:rPr>
              <w:t>pioneer community</w:t>
            </w:r>
            <w:r w:rsidRPr="00E97215">
              <w:t>, for example, lichens, mosses, bacteria, that can survive in hardy conditions, and need few nutrients.</w:t>
            </w:r>
          </w:p>
        </w:tc>
      </w:tr>
      <w:tr w:rsidR="00E97215" w:rsidRPr="00E97215" w14:paraId="773EAC61" w14:textId="77777777" w:rsidTr="00E97215">
        <w:trPr>
          <w:tblCellSpacing w:w="15" w:type="dxa"/>
        </w:trPr>
        <w:tc>
          <w:tcPr>
            <w:tcW w:w="169" w:type="dxa"/>
            <w:gridSpan w:val="2"/>
            <w:vAlign w:val="center"/>
            <w:hideMark/>
          </w:tcPr>
          <w:p w14:paraId="7B225FD0" w14:textId="77777777" w:rsidR="00E97215" w:rsidRPr="00E97215" w:rsidRDefault="00E97215" w:rsidP="00E97215">
            <w:pPr>
              <w:pStyle w:val="NoSpacing"/>
            </w:pPr>
          </w:p>
        </w:tc>
        <w:tc>
          <w:tcPr>
            <w:tcW w:w="8857" w:type="dxa"/>
            <w:vAlign w:val="center"/>
            <w:hideMark/>
          </w:tcPr>
          <w:p w14:paraId="70C2AB9D" w14:textId="77777777" w:rsidR="00E97215" w:rsidRPr="00E97215" w:rsidRDefault="00E97215" w:rsidP="00E97215">
            <w:pPr>
              <w:pStyle w:val="NoSpacing"/>
              <w:numPr>
                <w:ilvl w:val="0"/>
                <w:numId w:val="1"/>
              </w:numPr>
            </w:pPr>
            <w:r w:rsidRPr="00E97215">
              <w:t>Rock slowly weathered creating thin soil.</w:t>
            </w:r>
          </w:p>
        </w:tc>
      </w:tr>
      <w:tr w:rsidR="00E97215" w:rsidRPr="00E97215" w14:paraId="79481D2D" w14:textId="77777777" w:rsidTr="00E97215">
        <w:trPr>
          <w:tblCellSpacing w:w="15" w:type="dxa"/>
        </w:trPr>
        <w:tc>
          <w:tcPr>
            <w:tcW w:w="169" w:type="dxa"/>
            <w:gridSpan w:val="2"/>
            <w:vAlign w:val="center"/>
            <w:hideMark/>
          </w:tcPr>
          <w:p w14:paraId="3A67F94E" w14:textId="77777777" w:rsidR="00E97215" w:rsidRPr="00E97215" w:rsidRDefault="00E97215" w:rsidP="00E97215">
            <w:pPr>
              <w:pStyle w:val="NoSpacing"/>
            </w:pPr>
          </w:p>
        </w:tc>
        <w:tc>
          <w:tcPr>
            <w:tcW w:w="8857" w:type="dxa"/>
            <w:vAlign w:val="center"/>
            <w:hideMark/>
          </w:tcPr>
          <w:p w14:paraId="41D3E6C0" w14:textId="77777777" w:rsidR="00E97215" w:rsidRPr="00E97215" w:rsidRDefault="00E97215" w:rsidP="00E97215">
            <w:pPr>
              <w:pStyle w:val="NoSpacing"/>
              <w:numPr>
                <w:ilvl w:val="0"/>
                <w:numId w:val="1"/>
              </w:numPr>
            </w:pPr>
            <w:r w:rsidRPr="00E97215">
              <w:t xml:space="preserve">Plants die, creating humus, leading to a more fertile </w:t>
            </w:r>
            <w:proofErr w:type="gramStart"/>
            <w:r w:rsidRPr="00E97215">
              <w:t>soil,</w:t>
            </w:r>
            <w:proofErr w:type="gramEnd"/>
            <w:r w:rsidRPr="00E97215">
              <w:t xml:space="preserve"> grasses replace the mosses and lichens as the dominant species.</w:t>
            </w:r>
          </w:p>
        </w:tc>
      </w:tr>
      <w:tr w:rsidR="00E97215" w:rsidRPr="00E97215" w14:paraId="6D635B03" w14:textId="77777777" w:rsidTr="00E97215">
        <w:trPr>
          <w:tblCellSpacing w:w="15" w:type="dxa"/>
        </w:trPr>
        <w:tc>
          <w:tcPr>
            <w:tcW w:w="169" w:type="dxa"/>
            <w:gridSpan w:val="2"/>
            <w:vAlign w:val="center"/>
            <w:hideMark/>
          </w:tcPr>
          <w:p w14:paraId="5E9447D9" w14:textId="77777777" w:rsidR="00E97215" w:rsidRPr="00E97215" w:rsidRDefault="00E97215" w:rsidP="00E97215">
            <w:pPr>
              <w:pStyle w:val="NoSpacing"/>
            </w:pPr>
          </w:p>
        </w:tc>
        <w:tc>
          <w:tcPr>
            <w:tcW w:w="8857" w:type="dxa"/>
            <w:vAlign w:val="center"/>
            <w:hideMark/>
          </w:tcPr>
          <w:p w14:paraId="79953D73" w14:textId="77777777" w:rsidR="00E97215" w:rsidRPr="00E97215" w:rsidRDefault="00E97215" w:rsidP="00E97215">
            <w:pPr>
              <w:pStyle w:val="NoSpacing"/>
              <w:numPr>
                <w:ilvl w:val="0"/>
                <w:numId w:val="1"/>
              </w:numPr>
            </w:pPr>
            <w:r w:rsidRPr="00E97215">
              <w:t>Grasses decrease in number; quick-growing shrubs become dominant.</w:t>
            </w:r>
          </w:p>
        </w:tc>
      </w:tr>
      <w:tr w:rsidR="00E97215" w:rsidRPr="00E97215" w14:paraId="44CD5530" w14:textId="77777777" w:rsidTr="00E97215">
        <w:trPr>
          <w:tblCellSpacing w:w="15" w:type="dxa"/>
        </w:trPr>
        <w:tc>
          <w:tcPr>
            <w:tcW w:w="169" w:type="dxa"/>
            <w:gridSpan w:val="2"/>
            <w:vAlign w:val="center"/>
            <w:hideMark/>
          </w:tcPr>
          <w:p w14:paraId="17A77435" w14:textId="77777777" w:rsidR="00E97215" w:rsidRPr="00E97215" w:rsidRDefault="00E97215" w:rsidP="00E97215">
            <w:pPr>
              <w:pStyle w:val="NoSpacing"/>
            </w:pPr>
          </w:p>
        </w:tc>
        <w:tc>
          <w:tcPr>
            <w:tcW w:w="8857" w:type="dxa"/>
            <w:vAlign w:val="center"/>
            <w:hideMark/>
          </w:tcPr>
          <w:p w14:paraId="0E21E14F" w14:textId="77777777" w:rsidR="00E97215" w:rsidRPr="00E97215" w:rsidRDefault="00E97215" w:rsidP="00E97215">
            <w:pPr>
              <w:pStyle w:val="NoSpacing"/>
              <w:numPr>
                <w:ilvl w:val="0"/>
                <w:numId w:val="1"/>
              </w:numPr>
            </w:pPr>
            <w:r w:rsidRPr="00E97215">
              <w:t>Fast growing trees dominate.</w:t>
            </w:r>
          </w:p>
        </w:tc>
      </w:tr>
      <w:tr w:rsidR="00E97215" w:rsidRPr="00E97215" w14:paraId="3CA05D66" w14:textId="77777777" w:rsidTr="00E97215">
        <w:trPr>
          <w:tblCellSpacing w:w="15" w:type="dxa"/>
        </w:trPr>
        <w:tc>
          <w:tcPr>
            <w:tcW w:w="169" w:type="dxa"/>
            <w:vAlign w:val="center"/>
            <w:hideMark/>
          </w:tcPr>
          <w:p w14:paraId="1449E2D7" w14:textId="77777777" w:rsidR="00E97215" w:rsidRPr="00E97215" w:rsidRDefault="00E97215" w:rsidP="00E97215">
            <w:pPr>
              <w:pStyle w:val="NoSpacing"/>
            </w:pPr>
          </w:p>
        </w:tc>
        <w:tc>
          <w:tcPr>
            <w:tcW w:w="8857" w:type="dxa"/>
            <w:gridSpan w:val="2"/>
            <w:vAlign w:val="center"/>
            <w:hideMark/>
          </w:tcPr>
          <w:p w14:paraId="719001C2" w14:textId="77777777" w:rsidR="00E97215" w:rsidRPr="00E97215" w:rsidRDefault="00AA73B7" w:rsidP="00E97215">
            <w:pPr>
              <w:pStyle w:val="NoSpacing"/>
              <w:numPr>
                <w:ilvl w:val="0"/>
                <w:numId w:val="1"/>
              </w:num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4F90D76C" wp14:editId="02A53337">
                  <wp:simplePos x="0" y="0"/>
                  <wp:positionH relativeFrom="column">
                    <wp:posOffset>219075</wp:posOffset>
                  </wp:positionH>
                  <wp:positionV relativeFrom="paragraph">
                    <wp:posOffset>453390</wp:posOffset>
                  </wp:positionV>
                  <wp:extent cx="4686300" cy="2364740"/>
                  <wp:effectExtent l="50800" t="50800" r="114300" b="99060"/>
                  <wp:wrapSquare wrapText="bothSides"/>
                  <wp:docPr id="1" name="Picture 1" descr="http://www.geogonline.org.uk/images/lithoser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http://www.geogonline.org.uk/images/lithoser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86300" cy="2364740"/>
                          </a:xfrm>
                          <a:prstGeom prst="rect">
                            <a:avLst/>
                          </a:prstGeom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97215" w:rsidRPr="00E97215">
              <w:t>Over time slower growing trees such as oak become dominant and form the climatic climax community.</w:t>
            </w:r>
          </w:p>
        </w:tc>
      </w:tr>
    </w:tbl>
    <w:p w14:paraId="6F2BD783" w14:textId="77777777" w:rsidR="00F74C2B" w:rsidRDefault="00AA73B7" w:rsidP="00AA73B7">
      <w:pPr>
        <w:pStyle w:val="NoSpacing"/>
      </w:pPr>
      <w:r>
        <w:rPr>
          <w:b/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16AA6474" wp14:editId="21DC74B6">
            <wp:simplePos x="0" y="0"/>
            <wp:positionH relativeFrom="column">
              <wp:posOffset>4914900</wp:posOffset>
            </wp:positionH>
            <wp:positionV relativeFrom="paragraph">
              <wp:posOffset>5715</wp:posOffset>
            </wp:positionV>
            <wp:extent cx="1388745" cy="1038225"/>
            <wp:effectExtent l="0" t="0" r="0" b="0"/>
            <wp:wrapSquare wrapText="bothSides"/>
            <wp:docPr id="2" name="rg_hi" descr="http://t3.gstatic.com/images?q=tbn:ANd9GcRuggFY6HA1ICKCkxkSC8MaZzm1OYLfAePNq_pSVJKp5PzIyxcf_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uggFY6HA1ICKCkxkSC8MaZzm1OYLfAePNq_pSVJKp5PzIyxcf_Q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74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FF7A509" w14:textId="77777777" w:rsidR="00F74C2B" w:rsidRPr="00AA73B7" w:rsidRDefault="00F74C2B" w:rsidP="00AA73B7">
      <w:pPr>
        <w:pStyle w:val="NoSpacing"/>
        <w:rPr>
          <w:b/>
        </w:rPr>
      </w:pPr>
      <w:r>
        <w:rPr>
          <w:b/>
        </w:rPr>
        <w:t>Example:</w:t>
      </w:r>
      <w:r w:rsidR="00AA73B7">
        <w:rPr>
          <w:b/>
        </w:rPr>
        <w:br/>
      </w:r>
      <w:proofErr w:type="spellStart"/>
      <w:r w:rsidRPr="00440DF6">
        <w:rPr>
          <w:b/>
          <w:u w:val="single"/>
        </w:rPr>
        <w:t>Lithosere</w:t>
      </w:r>
      <w:proofErr w:type="spellEnd"/>
      <w:r w:rsidRPr="00440DF6">
        <w:rPr>
          <w:b/>
          <w:u w:val="single"/>
        </w:rPr>
        <w:t xml:space="preserve"> – </w:t>
      </w:r>
      <w:r>
        <w:rPr>
          <w:b/>
          <w:u w:val="single"/>
        </w:rPr>
        <w:t xml:space="preserve">Eruption of Mt. </w:t>
      </w:r>
      <w:proofErr w:type="spellStart"/>
      <w:r>
        <w:rPr>
          <w:b/>
          <w:u w:val="single"/>
        </w:rPr>
        <w:t>Surtsey</w:t>
      </w:r>
      <w:proofErr w:type="spellEnd"/>
      <w:r w:rsidRPr="00440DF6">
        <w:rPr>
          <w:b/>
          <w:u w:val="single"/>
        </w:rPr>
        <w:t>- Iceland (Temperate Volcano)</w:t>
      </w:r>
      <w:r w:rsidR="00AA73B7">
        <w:rPr>
          <w:b/>
          <w:u w:val="single"/>
        </w:rPr>
        <w:br/>
      </w:r>
      <w:r w:rsidR="00AA73B7">
        <w:t>-</w:t>
      </w:r>
      <w:r>
        <w:t xml:space="preserve">In 1965, the first vascular plant was found growing on the northern shore of </w:t>
      </w:r>
      <w:proofErr w:type="spellStart"/>
      <w:r>
        <w:t>Surtsey</w:t>
      </w:r>
      <w:proofErr w:type="spellEnd"/>
    </w:p>
    <w:p w14:paraId="5A835290" w14:textId="77777777" w:rsidR="00F74C2B" w:rsidRPr="00B96953" w:rsidRDefault="00AA73B7" w:rsidP="00F74C2B">
      <w:pPr>
        <w:pStyle w:val="ListParagraph"/>
        <w:numPr>
          <w:ilvl w:val="1"/>
          <w:numId w:val="2"/>
        </w:numPr>
        <w:rPr>
          <w:b/>
          <w:u w:val="single"/>
        </w:rPr>
      </w:pPr>
      <w:r>
        <w:rPr>
          <w:noProof/>
        </w:rPr>
        <w:pict w14:anchorId="217627EF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left:0;text-align:left;margin-left:387pt;margin-top:18.35pt;width:117pt;height:21pt;z-index:251661312;mso-position-horizontal-relative:text;mso-position-vertical-relative:text" stroked="f">
            <v:textbox style="mso-fit-shape-to-text:t" inset="0,0,0,0">
              <w:txbxContent>
                <w:p w14:paraId="2F8F7382" w14:textId="77777777" w:rsidR="00F74C2B" w:rsidRPr="004E6E55" w:rsidRDefault="00F74C2B" w:rsidP="00F74C2B">
                  <w:pPr>
                    <w:pStyle w:val="Caption"/>
                    <w:rPr>
                      <w:noProof/>
                    </w:rPr>
                  </w:pPr>
                  <w:r>
                    <w:t xml:space="preserve">Figure </w:t>
                  </w:r>
                  <w:r w:rsidR="00AA73B7">
                    <w:fldChar w:fldCharType="begin"/>
                  </w:r>
                  <w:r w:rsidR="00AA73B7">
                    <w:instrText xml:space="preserve"> SEQ Figure \* ARABIC </w:instrText>
                  </w:r>
                  <w:r w:rsidR="00AA73B7">
                    <w:fldChar w:fldCharType="separate"/>
                  </w:r>
                  <w:r w:rsidR="00AA73B7">
                    <w:rPr>
                      <w:noProof/>
                    </w:rPr>
                    <w:t>1</w:t>
                  </w:r>
                  <w:r w:rsidR="00AA73B7">
                    <w:rPr>
                      <w:noProof/>
                    </w:rPr>
                    <w:fldChar w:fldCharType="end"/>
                  </w:r>
                  <w:r>
                    <w:t xml:space="preserve"> e.g. of Vascular plant</w:t>
                  </w:r>
                </w:p>
              </w:txbxContent>
            </v:textbox>
            <w10:wrap type="square"/>
          </v:shape>
        </w:pict>
      </w:r>
      <w:r w:rsidR="00F74C2B">
        <w:t>Vascular plant: form a large group of plants that are very roughly defined.</w:t>
      </w:r>
      <w:r w:rsidR="00F74C2B" w:rsidRPr="00F74C2B">
        <w:t xml:space="preserve"> </w:t>
      </w:r>
    </w:p>
    <w:p w14:paraId="7B0347BC" w14:textId="77777777" w:rsidR="00F74C2B" w:rsidRPr="00B96953" w:rsidRDefault="00AA73B7" w:rsidP="00F74C2B">
      <w:pPr>
        <w:pStyle w:val="ListParagraph"/>
        <w:numPr>
          <w:ilvl w:val="0"/>
          <w:numId w:val="2"/>
        </w:numPr>
        <w:rPr>
          <w:b/>
          <w:u w:val="single"/>
        </w:rPr>
      </w:pPr>
      <w:r>
        <w:rPr>
          <w:noProof/>
          <w:lang w:val="en-US"/>
        </w:rPr>
        <w:drawing>
          <wp:anchor distT="0" distB="0" distL="114300" distR="114300" simplePos="0" relativeHeight="251662336" behindDoc="0" locked="0" layoutInCell="1" allowOverlap="1" wp14:anchorId="4CE6D00B" wp14:editId="4DC81621">
            <wp:simplePos x="0" y="0"/>
            <wp:positionH relativeFrom="column">
              <wp:posOffset>5143500</wp:posOffset>
            </wp:positionH>
            <wp:positionV relativeFrom="paragraph">
              <wp:posOffset>18415</wp:posOffset>
            </wp:positionV>
            <wp:extent cx="1076325" cy="1428750"/>
            <wp:effectExtent l="0" t="0" r="0" b="0"/>
            <wp:wrapSquare wrapText="bothSides"/>
            <wp:docPr id="4" name="rg_hi" descr="http://t1.gstatic.com/images?q=tbn:ANd9GcS3ZKT8ZypqBdhGZAnV2qB3SqjD1WCFP44aEum9zzenauYR0EIU3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3ZKT8ZypqBdhGZAnV2qB3SqjD1WCFP44aEum9zzenauYR0EIU3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74C2B">
        <w:t>Mosses became visible in 1967</w:t>
      </w:r>
    </w:p>
    <w:p w14:paraId="47E3E6F1" w14:textId="77777777" w:rsidR="00F74C2B" w:rsidRDefault="00F74C2B" w:rsidP="00F74C2B">
      <w:pPr>
        <w:pStyle w:val="ListParagraph"/>
        <w:numPr>
          <w:ilvl w:val="1"/>
          <w:numId w:val="2"/>
        </w:numPr>
      </w:pPr>
      <w:r w:rsidRPr="00B96953">
        <w:rPr>
          <w:bCs/>
        </w:rPr>
        <w:t>Mosses</w:t>
      </w:r>
      <w:r>
        <w:rPr>
          <w:bCs/>
        </w:rPr>
        <w:t>:</w:t>
      </w:r>
      <w:r w:rsidRPr="00B96953">
        <w:t xml:space="preserve"> small, soft</w:t>
      </w:r>
      <w:r w:rsidRPr="00AA73B7">
        <w:rPr>
          <w:color w:val="0F243E" w:themeColor="text2" w:themeShade="80"/>
        </w:rPr>
        <w:t xml:space="preserve"> </w:t>
      </w:r>
      <w:hyperlink r:id="rId11" w:tooltip="Plant" w:history="1">
        <w:r w:rsidRPr="00AA73B7">
          <w:rPr>
            <w:rStyle w:val="Hyperlink"/>
            <w:color w:val="0F243E" w:themeColor="text2" w:themeShade="80"/>
            <w:u w:val="none"/>
          </w:rPr>
          <w:t>pla</w:t>
        </w:r>
        <w:r w:rsidRPr="00AA73B7">
          <w:rPr>
            <w:rStyle w:val="Hyperlink"/>
            <w:color w:val="0F243E" w:themeColor="text2" w:themeShade="80"/>
            <w:u w:val="none"/>
          </w:rPr>
          <w:t>n</w:t>
        </w:r>
        <w:r w:rsidRPr="00AA73B7">
          <w:rPr>
            <w:rStyle w:val="Hyperlink"/>
            <w:color w:val="0F243E" w:themeColor="text2" w:themeShade="80"/>
            <w:u w:val="none"/>
          </w:rPr>
          <w:t>ts</w:t>
        </w:r>
      </w:hyperlink>
      <w:r w:rsidRPr="00F74C2B">
        <w:t xml:space="preserve"> </w:t>
      </w:r>
      <w:r w:rsidRPr="00B96953">
        <w:t>that are typically 1–10 cm (0.4–4 in) tall, though some species are much larger. They commonly grow close together in clumps or mats in damp or shady locations.</w:t>
      </w:r>
    </w:p>
    <w:p w14:paraId="0D1F77E8" w14:textId="77777777" w:rsidR="00F74C2B" w:rsidRDefault="00F74C2B" w:rsidP="00F74C2B">
      <w:pPr>
        <w:pStyle w:val="ListParagraph"/>
        <w:numPr>
          <w:ilvl w:val="0"/>
          <w:numId w:val="2"/>
        </w:numPr>
      </w:pPr>
      <w:r>
        <w:t>Lichens first found in 1970</w:t>
      </w:r>
      <w:r w:rsidRPr="00F74C2B">
        <w:t xml:space="preserve"> </w:t>
      </w:r>
    </w:p>
    <w:p w14:paraId="0B47B648" w14:textId="77777777" w:rsidR="00F74C2B" w:rsidRDefault="00F74C2B" w:rsidP="00F74C2B">
      <w:pPr>
        <w:pStyle w:val="ListParagraph"/>
        <w:numPr>
          <w:ilvl w:val="1"/>
          <w:numId w:val="2"/>
        </w:numPr>
      </w:pPr>
      <w:r>
        <w:t>Lichens: a simple slow-growing plant that typically forms a low crust-like, leaf-like, or branching growth on rocks, walls or trees.</w:t>
      </w:r>
    </w:p>
    <w:p w14:paraId="5928A812" w14:textId="77777777" w:rsidR="00F74C2B" w:rsidRDefault="00AA73B7" w:rsidP="00F74C2B">
      <w:pPr>
        <w:pStyle w:val="ListParagraph"/>
        <w:numPr>
          <w:ilvl w:val="0"/>
          <w:numId w:val="2"/>
        </w:numPr>
      </w:pPr>
      <w:r>
        <w:rPr>
          <w:noProof/>
        </w:rPr>
        <w:pict w14:anchorId="1005CB8E">
          <v:shape id="_x0000_s1027" type="#_x0000_t202" style="position:absolute;left:0;text-align:left;margin-left:405pt;margin-top:6.2pt;width:84.75pt;height:21pt;z-index:251664384;mso-position-horizontal-relative:text;mso-position-vertical-relative:text" stroked="f">
            <v:textbox style="mso-fit-shape-to-text:t" inset="0,0,0,0">
              <w:txbxContent>
                <w:p w14:paraId="4D849A67" w14:textId="77777777" w:rsidR="00F74C2B" w:rsidRPr="005848C9" w:rsidRDefault="00F74C2B" w:rsidP="00F74C2B">
                  <w:pPr>
                    <w:pStyle w:val="Caption"/>
                    <w:rPr>
                      <w:noProof/>
                    </w:rPr>
                  </w:pPr>
                  <w:r>
                    <w:t xml:space="preserve">Figure </w:t>
                  </w:r>
                  <w:r w:rsidR="00AA73B7">
                    <w:fldChar w:fldCharType="begin"/>
                  </w:r>
                  <w:r w:rsidR="00AA73B7">
                    <w:instrText xml:space="preserve"> SEQ Figure \* ARABIC </w:instrText>
                  </w:r>
                  <w:r w:rsidR="00AA73B7">
                    <w:fldChar w:fldCharType="separate"/>
                  </w:r>
                  <w:r w:rsidR="00AA73B7">
                    <w:rPr>
                      <w:noProof/>
                    </w:rPr>
                    <w:t>2</w:t>
                  </w:r>
                  <w:r w:rsidR="00AA73B7">
                    <w:rPr>
                      <w:noProof/>
                    </w:rPr>
                    <w:fldChar w:fldCharType="end"/>
                  </w:r>
                  <w:r>
                    <w:t xml:space="preserve"> </w:t>
                  </w:r>
                  <w:proofErr w:type="spellStart"/>
                  <w:r>
                    <w:t>e.g</w:t>
                  </w:r>
                  <w:proofErr w:type="spellEnd"/>
                  <w:r>
                    <w:t xml:space="preserve"> of Mosses</w:t>
                  </w:r>
                </w:p>
              </w:txbxContent>
            </v:textbox>
            <w10:wrap type="square"/>
          </v:shape>
        </w:pict>
      </w:r>
      <w:r w:rsidR="00F74C2B">
        <w:t xml:space="preserve">Mosses and lichens now cover up most of the island </w:t>
      </w:r>
    </w:p>
    <w:p w14:paraId="07C4920F" w14:textId="77777777" w:rsidR="00F74C2B" w:rsidRPr="00B96953" w:rsidRDefault="00AA73B7" w:rsidP="00F74C2B">
      <w:pPr>
        <w:pStyle w:val="ListParagraph"/>
        <w:numPr>
          <w:ilvl w:val="0"/>
          <w:numId w:val="2"/>
        </w:numPr>
      </w:pPr>
      <w:r>
        <w:rPr>
          <w:noProof/>
        </w:rPr>
        <w:pict w14:anchorId="495EB8B6">
          <v:shape id="_x0000_s1028" type="#_x0000_t202" style="position:absolute;left:0;text-align:left;margin-left:401.25pt;margin-top:101.15pt;width:111.75pt;height:21pt;z-index:251667456;mso-position-horizontal-relative:text;mso-position-vertical-relative:text" stroked="f">
            <v:textbox style="mso-next-textbox:#_x0000_s1028;mso-fit-shape-to-text:t" inset="0,0,0,0">
              <w:txbxContent>
                <w:p w14:paraId="4E80F5FA" w14:textId="77777777" w:rsidR="00F74C2B" w:rsidRPr="00B41ECE" w:rsidRDefault="00F74C2B" w:rsidP="00F74C2B">
                  <w:pPr>
                    <w:pStyle w:val="Caption"/>
                    <w:rPr>
                      <w:noProof/>
                    </w:rPr>
                  </w:pPr>
                  <w:r>
                    <w:t xml:space="preserve">Figure </w:t>
                  </w:r>
                  <w:r w:rsidR="00AA73B7">
                    <w:fldChar w:fldCharType="begin"/>
                  </w:r>
                  <w:r w:rsidR="00AA73B7">
                    <w:instrText xml:space="preserve"> SEQ Figure \* ARABIC </w:instrText>
                  </w:r>
                  <w:r w:rsidR="00AA73B7">
                    <w:fldChar w:fldCharType="separate"/>
                  </w:r>
                  <w:r w:rsidR="00AA73B7">
                    <w:rPr>
                      <w:noProof/>
                    </w:rPr>
                    <w:t>3</w:t>
                  </w:r>
                  <w:r w:rsidR="00AA73B7">
                    <w:rPr>
                      <w:noProof/>
                    </w:rPr>
                    <w:fldChar w:fldCharType="end"/>
                  </w:r>
                  <w:r>
                    <w:t xml:space="preserve"> e.g. lichen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drawing>
          <wp:anchor distT="0" distB="0" distL="114300" distR="114300" simplePos="0" relativeHeight="251665408" behindDoc="0" locked="0" layoutInCell="1" allowOverlap="1" wp14:anchorId="51E10BD0" wp14:editId="418F0168">
            <wp:simplePos x="0" y="0"/>
            <wp:positionH relativeFrom="column">
              <wp:posOffset>5029200</wp:posOffset>
            </wp:positionH>
            <wp:positionV relativeFrom="paragraph">
              <wp:posOffset>141605</wp:posOffset>
            </wp:positionV>
            <wp:extent cx="1419225" cy="1066800"/>
            <wp:effectExtent l="0" t="0" r="0" b="0"/>
            <wp:wrapSquare wrapText="bothSides"/>
            <wp:docPr id="7" name="rg_hi" descr="http://t3.gstatic.com/images?q=tbn:ANd9GcQh_kv-ysUS5kAPdCFlU2v8-xqrBr_JqKoB4lDiKYzFRrMYkuxx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Qh_kv-ysUS5kAPdCFlU2v8-xqrBr_JqKoB4lDiKYzFRrMYkuxx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74C2B">
        <w:t>During the island's first 20 years, 20 species of plants were observed at one time or another, but only 10 became established in the nutrient-poor sandy soil</w:t>
      </w:r>
      <w:bookmarkStart w:id="0" w:name="_GoBack"/>
      <w:bookmarkEnd w:id="0"/>
    </w:p>
    <w:p w14:paraId="1B2402EC" w14:textId="77777777" w:rsidR="00F74C2B" w:rsidRPr="00F74C2B" w:rsidRDefault="00F74C2B" w:rsidP="00F74C2B">
      <w:pPr>
        <w:rPr>
          <w:b/>
        </w:rPr>
      </w:pPr>
    </w:p>
    <w:sectPr w:rsidR="00F74C2B" w:rsidRPr="00F74C2B" w:rsidSect="00AA73B7">
      <w:headerReference w:type="default" r:id="rId13"/>
      <w:pgSz w:w="11906" w:h="16838"/>
      <w:pgMar w:top="1440" w:right="1440" w:bottom="1440" w:left="1440" w:header="708" w:footer="708" w:gutter="0"/>
      <w:cols w:space="708"/>
      <w:docGrid w:linePitch="360"/>
      <w:printerSettings r:id="rId14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6B06381A" w14:textId="77777777" w:rsidR="00664AA0" w:rsidRDefault="00664AA0" w:rsidP="00E97215">
      <w:pPr>
        <w:spacing w:after="0" w:line="240" w:lineRule="auto"/>
      </w:pPr>
      <w:r>
        <w:separator/>
      </w:r>
    </w:p>
  </w:endnote>
  <w:endnote w:type="continuationSeparator" w:id="0">
    <w:p w14:paraId="55144E01" w14:textId="77777777" w:rsidR="00664AA0" w:rsidRDefault="00664AA0" w:rsidP="00E97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2635BA44" w14:textId="77777777" w:rsidR="00664AA0" w:rsidRDefault="00664AA0" w:rsidP="00E97215">
      <w:pPr>
        <w:spacing w:after="0" w:line="240" w:lineRule="auto"/>
      </w:pPr>
      <w:r>
        <w:separator/>
      </w:r>
    </w:p>
  </w:footnote>
  <w:footnote w:type="continuationSeparator" w:id="0">
    <w:p w14:paraId="4A614180" w14:textId="77777777" w:rsidR="00664AA0" w:rsidRDefault="00664AA0" w:rsidP="00E972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2C19D7" w14:textId="77777777" w:rsidR="00E97215" w:rsidRDefault="00E97215">
    <w:pPr>
      <w:pStyle w:val="Header"/>
    </w:pPr>
    <w:r>
      <w:t>A2 Geography – Plant Succession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18F23D98"/>
    <w:multiLevelType w:val="hybridMultilevel"/>
    <w:tmpl w:val="50C866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485C1A"/>
    <w:multiLevelType w:val="hybridMultilevel"/>
    <w:tmpl w:val="260E2B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7215"/>
    <w:rsid w:val="00324625"/>
    <w:rsid w:val="004B03B6"/>
    <w:rsid w:val="00552FE0"/>
    <w:rsid w:val="00664AA0"/>
    <w:rsid w:val="00A527C2"/>
    <w:rsid w:val="00AA73B7"/>
    <w:rsid w:val="00E97215"/>
    <w:rsid w:val="00F74C2B"/>
    <w:rsid w:val="00FD1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4C043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4625"/>
  </w:style>
  <w:style w:type="paragraph" w:styleId="Heading2">
    <w:name w:val="heading 2"/>
    <w:basedOn w:val="Normal"/>
    <w:link w:val="Heading2Char"/>
    <w:uiPriority w:val="9"/>
    <w:qFormat/>
    <w:rsid w:val="00E9721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97215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styleId="Emphasis">
    <w:name w:val="Emphasis"/>
    <w:basedOn w:val="DefaultParagraphFont"/>
    <w:uiPriority w:val="20"/>
    <w:qFormat/>
    <w:rsid w:val="00E97215"/>
    <w:rPr>
      <w:i/>
      <w:iCs/>
    </w:rPr>
  </w:style>
  <w:style w:type="character" w:customStyle="1" w:styleId="ssens">
    <w:name w:val="ssens"/>
    <w:basedOn w:val="DefaultParagraphFont"/>
    <w:rsid w:val="00E97215"/>
  </w:style>
  <w:style w:type="character" w:styleId="Strong">
    <w:name w:val="Strong"/>
    <w:basedOn w:val="DefaultParagraphFont"/>
    <w:uiPriority w:val="22"/>
    <w:qFormat/>
    <w:rsid w:val="00E9721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E972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215"/>
  </w:style>
  <w:style w:type="paragraph" w:styleId="Footer">
    <w:name w:val="footer"/>
    <w:basedOn w:val="Normal"/>
    <w:link w:val="FooterChar"/>
    <w:uiPriority w:val="99"/>
    <w:semiHidden/>
    <w:unhideWhenUsed/>
    <w:rsid w:val="00E972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97215"/>
  </w:style>
  <w:style w:type="paragraph" w:styleId="NormalWeb">
    <w:name w:val="Normal (Web)"/>
    <w:basedOn w:val="Normal"/>
    <w:uiPriority w:val="99"/>
    <w:semiHidden/>
    <w:unhideWhenUsed/>
    <w:rsid w:val="00E97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Spacing">
    <w:name w:val="No Spacing"/>
    <w:uiPriority w:val="1"/>
    <w:qFormat/>
    <w:rsid w:val="00E9721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7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21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4C2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74C2B"/>
    <w:rPr>
      <w:color w:val="0000FF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F74C2B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AA73B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0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2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59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7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en.wikipedia.org/wiki/Plant" TargetMode="External"/><Relationship Id="rId12" Type="http://schemas.openxmlformats.org/officeDocument/2006/relationships/image" Target="media/image4.jpeg"/><Relationship Id="rId13" Type="http://schemas.openxmlformats.org/officeDocument/2006/relationships/header" Target="header1.xml"/><Relationship Id="rId14" Type="http://schemas.openxmlformats.org/officeDocument/2006/relationships/printerSettings" Target="printerSettings/printerSettings1.bin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gif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230</Words>
  <Characters>1313</Characters>
  <Application>Microsoft Macintosh Word</Application>
  <DocSecurity>0</DocSecurity>
  <Lines>10</Lines>
  <Paragraphs>3</Paragraphs>
  <ScaleCrop>false</ScaleCrop>
  <Company>JIS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secstud</dc:creator>
  <cp:keywords/>
  <dc:description/>
  <cp:lastModifiedBy>Rocio Tesorero</cp:lastModifiedBy>
  <cp:revision>3</cp:revision>
  <cp:lastPrinted>2012-11-05T10:59:00Z</cp:lastPrinted>
  <dcterms:created xsi:type="dcterms:W3CDTF">2012-11-05T06:41:00Z</dcterms:created>
  <dcterms:modified xsi:type="dcterms:W3CDTF">2012-11-05T11:00:00Z</dcterms:modified>
</cp:coreProperties>
</file>