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CC2" w:rsidRPr="005C7CC2" w:rsidRDefault="005C7CC2" w:rsidP="005C7CC2">
      <w:pPr>
        <w:autoSpaceDE w:val="0"/>
        <w:autoSpaceDN w:val="0"/>
        <w:adjustRightInd w:val="0"/>
        <w:spacing w:after="0" w:line="240" w:lineRule="auto"/>
        <w:rPr>
          <w:rFonts w:cstheme="minorHAnsi"/>
          <w:b/>
          <w:sz w:val="28"/>
          <w:szCs w:val="28"/>
        </w:rPr>
      </w:pPr>
      <w:r w:rsidRPr="005C7CC2">
        <w:rPr>
          <w:rFonts w:cstheme="minorHAnsi"/>
          <w:b/>
          <w:sz w:val="28"/>
          <w:szCs w:val="28"/>
        </w:rPr>
        <w:t xml:space="preserve">The </w:t>
      </w:r>
      <w:proofErr w:type="spellStart"/>
      <w:r>
        <w:rPr>
          <w:rFonts w:cstheme="minorHAnsi"/>
          <w:b/>
          <w:sz w:val="28"/>
          <w:szCs w:val="28"/>
        </w:rPr>
        <w:t>Sund</w:t>
      </w:r>
      <w:r w:rsidRPr="005C7CC2">
        <w:rPr>
          <w:rFonts w:cstheme="minorHAnsi"/>
          <w:b/>
          <w:sz w:val="28"/>
          <w:szCs w:val="28"/>
        </w:rPr>
        <w:t>a</w:t>
      </w:r>
      <w:r>
        <w:rPr>
          <w:rFonts w:cstheme="minorHAnsi"/>
          <w:b/>
          <w:sz w:val="28"/>
          <w:szCs w:val="28"/>
        </w:rPr>
        <w:t>r</w:t>
      </w:r>
      <w:r w:rsidRPr="005C7CC2">
        <w:rPr>
          <w:rFonts w:cstheme="minorHAnsi"/>
          <w:b/>
          <w:sz w:val="28"/>
          <w:szCs w:val="28"/>
        </w:rPr>
        <w:t>bans</w:t>
      </w:r>
      <w:proofErr w:type="spellEnd"/>
    </w:p>
    <w:p w:rsidR="005C7CC2" w:rsidRDefault="005C7CC2" w:rsidP="005C7CC2">
      <w:pPr>
        <w:autoSpaceDE w:val="0"/>
        <w:autoSpaceDN w:val="0"/>
        <w:adjustRightInd w:val="0"/>
        <w:spacing w:after="0" w:line="240" w:lineRule="auto"/>
        <w:rPr>
          <w:rFonts w:cstheme="minorHAnsi"/>
        </w:rPr>
      </w:pPr>
      <w:r w:rsidRPr="00A60B05">
        <w:rPr>
          <w:rFonts w:cstheme="minorHAnsi"/>
        </w:rPr>
        <w:t xml:space="preserve">The </w:t>
      </w:r>
      <w:proofErr w:type="spellStart"/>
      <w:r w:rsidRPr="00A60B05">
        <w:rPr>
          <w:rFonts w:cstheme="minorHAnsi"/>
        </w:rPr>
        <w:t>Sundarbans</w:t>
      </w:r>
      <w:proofErr w:type="spellEnd"/>
      <w:r w:rsidRPr="00A60B05">
        <w:rPr>
          <w:rFonts w:cstheme="minorHAnsi"/>
        </w:rPr>
        <w:t xml:space="preserve"> is the world’s largest contiguous mangrove forest. It covers about</w:t>
      </w:r>
      <w:r>
        <w:rPr>
          <w:rFonts w:cstheme="minorHAnsi"/>
        </w:rPr>
        <w:t xml:space="preserve"> </w:t>
      </w:r>
      <w:r w:rsidRPr="00A60B05">
        <w:rPr>
          <w:rFonts w:cstheme="minorHAnsi"/>
        </w:rPr>
        <w:t xml:space="preserve">600,000 hectares (ha) in Bangladesh alone and serves as habitat for around 334 species </w:t>
      </w:r>
      <w:proofErr w:type="spellStart"/>
      <w:r w:rsidRPr="00A60B05">
        <w:rPr>
          <w:rFonts w:cstheme="minorHAnsi"/>
        </w:rPr>
        <w:t>offlora</w:t>
      </w:r>
      <w:proofErr w:type="spellEnd"/>
      <w:r w:rsidRPr="00A60B05">
        <w:rPr>
          <w:rFonts w:cstheme="minorHAnsi"/>
        </w:rPr>
        <w:t xml:space="preserve"> and 375 species of fauna, including the endangered Bengal tiger (</w:t>
      </w:r>
      <w:proofErr w:type="spellStart"/>
      <w:r w:rsidRPr="00A60B05">
        <w:rPr>
          <w:rFonts w:cstheme="minorHAnsi"/>
          <w:i/>
          <w:iCs/>
        </w:rPr>
        <w:t>Pantera</w:t>
      </w:r>
      <w:proofErr w:type="spellEnd"/>
      <w:r w:rsidRPr="00A60B05">
        <w:rPr>
          <w:rFonts w:cstheme="minorHAnsi"/>
          <w:i/>
          <w:iCs/>
        </w:rPr>
        <w:t xml:space="preserve"> </w:t>
      </w:r>
      <w:proofErr w:type="spellStart"/>
      <w:r w:rsidRPr="00A60B05">
        <w:rPr>
          <w:rFonts w:cstheme="minorHAnsi"/>
          <w:i/>
          <w:iCs/>
        </w:rPr>
        <w:t>tigris</w:t>
      </w:r>
      <w:proofErr w:type="spellEnd"/>
      <w:r w:rsidRPr="00A60B05">
        <w:rPr>
          <w:rFonts w:cstheme="minorHAnsi"/>
          <w:i/>
          <w:iCs/>
        </w:rPr>
        <w:t xml:space="preserve"> </w:t>
      </w:r>
      <w:proofErr w:type="spellStart"/>
      <w:r w:rsidRPr="00A60B05">
        <w:rPr>
          <w:rFonts w:cstheme="minorHAnsi"/>
          <w:i/>
          <w:iCs/>
        </w:rPr>
        <w:t>tigris</w:t>
      </w:r>
      <w:proofErr w:type="spellEnd"/>
      <w:r w:rsidRPr="00A60B05">
        <w:rPr>
          <w:rFonts w:cstheme="minorHAnsi"/>
        </w:rPr>
        <w:t xml:space="preserve">). </w:t>
      </w:r>
    </w:p>
    <w:p w:rsidR="005C7CC2" w:rsidRDefault="005C7CC2" w:rsidP="005C7CC2">
      <w:pPr>
        <w:autoSpaceDE w:val="0"/>
        <w:autoSpaceDN w:val="0"/>
        <w:adjustRightInd w:val="0"/>
        <w:spacing w:after="0" w:line="240" w:lineRule="auto"/>
        <w:rPr>
          <w:rFonts w:cstheme="minorHAnsi"/>
        </w:rPr>
      </w:pPr>
    </w:p>
    <w:p w:rsidR="005C7CC2" w:rsidRDefault="005C7CC2" w:rsidP="005C7CC2">
      <w:pPr>
        <w:pStyle w:val="NormalWeb"/>
        <w:shd w:val="clear" w:color="auto" w:fill="999966"/>
        <w:rPr>
          <w:rFonts w:ascii="Verdana" w:hAnsi="Verdana"/>
          <w:color w:val="660000"/>
          <w:sz w:val="20"/>
          <w:szCs w:val="20"/>
        </w:rPr>
      </w:pPr>
      <w:r w:rsidRPr="00AB15CB">
        <w:rPr>
          <w:rFonts w:ascii="Verdana" w:hAnsi="Verdana"/>
          <w:color w:val="660000"/>
          <w:sz w:val="20"/>
          <w:szCs w:val="20"/>
        </w:rPr>
        <w:t>1973</w:t>
      </w:r>
      <w:r>
        <w:rPr>
          <w:rFonts w:ascii="Verdana" w:hAnsi="Verdana"/>
          <w:color w:val="660000"/>
          <w:sz w:val="20"/>
          <w:szCs w:val="20"/>
        </w:rPr>
        <w:t xml:space="preserve">: The </w:t>
      </w:r>
      <w:proofErr w:type="spellStart"/>
      <w:r>
        <w:rPr>
          <w:rFonts w:ascii="Verdana" w:hAnsi="Verdana"/>
          <w:color w:val="660000"/>
          <w:sz w:val="20"/>
          <w:szCs w:val="20"/>
        </w:rPr>
        <w:t>Sundarbans</w:t>
      </w:r>
      <w:proofErr w:type="spellEnd"/>
      <w:r>
        <w:rPr>
          <w:rFonts w:ascii="Verdana" w:hAnsi="Verdana"/>
          <w:color w:val="660000"/>
          <w:sz w:val="20"/>
          <w:szCs w:val="20"/>
        </w:rPr>
        <w:t xml:space="preserve"> Tiger Reserve was created (2584 sq km- approximately 25% of the </w:t>
      </w:r>
      <w:proofErr w:type="spellStart"/>
      <w:r>
        <w:rPr>
          <w:rFonts w:ascii="Verdana" w:hAnsi="Verdana"/>
          <w:color w:val="660000"/>
          <w:sz w:val="20"/>
          <w:szCs w:val="20"/>
        </w:rPr>
        <w:t>Sundarbans</w:t>
      </w:r>
      <w:proofErr w:type="spellEnd"/>
      <w:r>
        <w:rPr>
          <w:rFonts w:ascii="Verdana" w:hAnsi="Verdana"/>
          <w:color w:val="660000"/>
          <w:sz w:val="20"/>
          <w:szCs w:val="20"/>
        </w:rPr>
        <w:t xml:space="preserve">). </w:t>
      </w:r>
    </w:p>
    <w:p w:rsidR="005C7CC2" w:rsidRDefault="005C7CC2" w:rsidP="005C7CC2">
      <w:pPr>
        <w:pStyle w:val="NormalWeb"/>
        <w:shd w:val="clear" w:color="auto" w:fill="999966"/>
        <w:rPr>
          <w:rFonts w:ascii="Verdana" w:hAnsi="Verdana"/>
          <w:color w:val="660000"/>
          <w:sz w:val="20"/>
          <w:szCs w:val="20"/>
        </w:rPr>
      </w:pPr>
      <w:r>
        <w:rPr>
          <w:rFonts w:ascii="Verdana" w:hAnsi="Verdana"/>
          <w:color w:val="660000"/>
          <w:sz w:val="20"/>
          <w:szCs w:val="20"/>
        </w:rPr>
        <w:t>1978 this area was designated ‘</w:t>
      </w:r>
      <w:proofErr w:type="spellStart"/>
      <w:r w:rsidR="00792D7D">
        <w:rPr>
          <w:rFonts w:ascii="Verdana" w:hAnsi="Verdana"/>
          <w:color w:val="660000"/>
          <w:sz w:val="20"/>
          <w:szCs w:val="20"/>
        </w:rPr>
        <w:t>Sundarban</w:t>
      </w:r>
      <w:proofErr w:type="spellEnd"/>
      <w:r w:rsidR="00792D7D">
        <w:rPr>
          <w:rFonts w:ascii="Verdana" w:hAnsi="Verdana"/>
          <w:color w:val="660000"/>
          <w:sz w:val="20"/>
          <w:szCs w:val="20"/>
        </w:rPr>
        <w:t xml:space="preserve"> Forest Reserve (SFR)’</w:t>
      </w:r>
    </w:p>
    <w:p w:rsidR="00792D7D" w:rsidRDefault="00792D7D" w:rsidP="005C7CC2">
      <w:pPr>
        <w:pStyle w:val="NormalWeb"/>
        <w:shd w:val="clear" w:color="auto" w:fill="999966"/>
        <w:rPr>
          <w:rFonts w:ascii="Verdana" w:hAnsi="Verdana"/>
          <w:color w:val="660000"/>
          <w:sz w:val="20"/>
          <w:szCs w:val="20"/>
        </w:rPr>
      </w:pPr>
      <w:r>
        <w:rPr>
          <w:rFonts w:ascii="Verdana" w:hAnsi="Verdana"/>
          <w:color w:val="660000"/>
          <w:sz w:val="20"/>
          <w:szCs w:val="20"/>
        </w:rPr>
        <w:t xml:space="preserve">1996: </w:t>
      </w:r>
      <w:r w:rsidR="00920AFC">
        <w:rPr>
          <w:rFonts w:ascii="Verdana" w:hAnsi="Verdana"/>
          <w:color w:val="660000"/>
          <w:sz w:val="20"/>
          <w:szCs w:val="20"/>
        </w:rPr>
        <w:t xml:space="preserve">the forest reserve area was expanded to include the whole of the </w:t>
      </w:r>
      <w:proofErr w:type="spellStart"/>
      <w:r w:rsidR="00920AFC">
        <w:rPr>
          <w:rFonts w:ascii="Verdana" w:hAnsi="Verdana"/>
          <w:color w:val="660000"/>
          <w:sz w:val="20"/>
          <w:szCs w:val="20"/>
        </w:rPr>
        <w:t>Sundarbans</w:t>
      </w:r>
      <w:proofErr w:type="spellEnd"/>
    </w:p>
    <w:p w:rsidR="005C7CC2" w:rsidRDefault="00805B35" w:rsidP="005C7CC2">
      <w:pPr>
        <w:pStyle w:val="NormalWeb"/>
        <w:shd w:val="clear" w:color="auto" w:fill="999966"/>
        <w:rPr>
          <w:rFonts w:ascii="Verdana" w:hAnsi="Verdana"/>
          <w:color w:val="660000"/>
          <w:sz w:val="20"/>
          <w:szCs w:val="20"/>
        </w:rPr>
      </w:pPr>
      <w:r>
        <w:rPr>
          <w:rFonts w:ascii="Verdana" w:hAnsi="Verdana"/>
          <w:color w:val="660000"/>
          <w:sz w:val="20"/>
          <w:szCs w:val="20"/>
        </w:rPr>
        <w:t>1997 the</w:t>
      </w:r>
      <w:r w:rsidR="005C7CC2">
        <w:rPr>
          <w:rFonts w:ascii="Verdana" w:hAnsi="Verdana"/>
          <w:color w:val="660000"/>
          <w:sz w:val="20"/>
          <w:szCs w:val="20"/>
        </w:rPr>
        <w:t xml:space="preserve"> area was declared a World Heritage S</w:t>
      </w:r>
      <w:r>
        <w:rPr>
          <w:rFonts w:ascii="Verdana" w:hAnsi="Verdana"/>
          <w:color w:val="660000"/>
          <w:sz w:val="20"/>
          <w:szCs w:val="20"/>
        </w:rPr>
        <w:t>ite by</w:t>
      </w:r>
      <w:r w:rsidR="005C7CC2">
        <w:rPr>
          <w:rFonts w:ascii="Verdana" w:hAnsi="Verdana"/>
          <w:color w:val="660000"/>
          <w:sz w:val="20"/>
          <w:szCs w:val="20"/>
        </w:rPr>
        <w:t xml:space="preserve"> UNESCO</w:t>
      </w:r>
    </w:p>
    <w:p w:rsidR="00805B35" w:rsidRDefault="00805B35" w:rsidP="005C7CC2">
      <w:pPr>
        <w:pStyle w:val="NormalWeb"/>
        <w:shd w:val="clear" w:color="auto" w:fill="999966"/>
        <w:rPr>
          <w:rFonts w:ascii="Verdana" w:hAnsi="Verdana"/>
          <w:color w:val="660000"/>
          <w:sz w:val="20"/>
          <w:szCs w:val="20"/>
        </w:rPr>
      </w:pPr>
      <w:r>
        <w:rPr>
          <w:rFonts w:ascii="Verdana" w:hAnsi="Verdana"/>
          <w:color w:val="660000"/>
          <w:sz w:val="20"/>
          <w:szCs w:val="20"/>
        </w:rPr>
        <w:t xml:space="preserve">1998; The </w:t>
      </w:r>
      <w:proofErr w:type="spellStart"/>
      <w:r>
        <w:rPr>
          <w:rFonts w:ascii="Verdana" w:hAnsi="Verdana"/>
          <w:color w:val="660000"/>
          <w:sz w:val="20"/>
          <w:szCs w:val="20"/>
        </w:rPr>
        <w:t>Sundarban</w:t>
      </w:r>
      <w:proofErr w:type="spellEnd"/>
      <w:r>
        <w:rPr>
          <w:rFonts w:ascii="Verdana" w:hAnsi="Verdana"/>
          <w:color w:val="660000"/>
          <w:sz w:val="20"/>
          <w:szCs w:val="20"/>
        </w:rPr>
        <w:t xml:space="preserve"> Biodiversity Conservation Project was initiated.</w:t>
      </w:r>
    </w:p>
    <w:p w:rsidR="00874A20" w:rsidRPr="002A5AA7" w:rsidRDefault="00874A20" w:rsidP="005C7CC2">
      <w:pPr>
        <w:pStyle w:val="NormalWeb"/>
        <w:shd w:val="clear" w:color="auto" w:fill="999966"/>
        <w:rPr>
          <w:rFonts w:ascii="Verdana" w:hAnsi="Verdana"/>
          <w:b/>
          <w:color w:val="660000"/>
          <w:sz w:val="22"/>
          <w:szCs w:val="22"/>
        </w:rPr>
      </w:pPr>
    </w:p>
    <w:p w:rsidR="00792D7D" w:rsidRPr="002A5AA7" w:rsidRDefault="00792D7D" w:rsidP="00805B35">
      <w:pPr>
        <w:autoSpaceDE w:val="0"/>
        <w:autoSpaceDN w:val="0"/>
        <w:adjustRightInd w:val="0"/>
        <w:spacing w:after="0" w:line="240" w:lineRule="auto"/>
        <w:rPr>
          <w:rFonts w:cstheme="minorHAnsi"/>
          <w:b/>
        </w:rPr>
      </w:pPr>
      <w:r w:rsidRPr="002A5AA7">
        <w:rPr>
          <w:rFonts w:cstheme="minorHAnsi"/>
          <w:b/>
          <w:noProof/>
          <w:lang w:eastAsia="en-GB"/>
        </w:rPr>
        <w:drawing>
          <wp:anchor distT="0" distB="0" distL="114300" distR="114300" simplePos="0" relativeHeight="251658240" behindDoc="1" locked="0" layoutInCell="1" allowOverlap="1">
            <wp:simplePos x="0" y="0"/>
            <wp:positionH relativeFrom="column">
              <wp:posOffset>-38100</wp:posOffset>
            </wp:positionH>
            <wp:positionV relativeFrom="paragraph">
              <wp:posOffset>113030</wp:posOffset>
            </wp:positionV>
            <wp:extent cx="3891280" cy="5534025"/>
            <wp:effectExtent l="19050" t="0" r="0" b="0"/>
            <wp:wrapTight wrapText="bothSides">
              <wp:wrapPolygon edited="0">
                <wp:start x="-106" y="0"/>
                <wp:lineTo x="-106" y="21563"/>
                <wp:lineTo x="21572" y="21563"/>
                <wp:lineTo x="21572" y="0"/>
                <wp:lineTo x="-106" y="0"/>
              </wp:wrapPolygon>
            </wp:wrapTight>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3891280" cy="5534025"/>
                    </a:xfrm>
                    <a:prstGeom prst="rect">
                      <a:avLst/>
                    </a:prstGeom>
                    <a:noFill/>
                    <a:ln w="9525">
                      <a:noFill/>
                      <a:miter lim="800000"/>
                      <a:headEnd/>
                      <a:tailEnd/>
                    </a:ln>
                  </pic:spPr>
                </pic:pic>
              </a:graphicData>
            </a:graphic>
          </wp:anchor>
        </w:drawing>
      </w:r>
      <w:r w:rsidR="00874A20" w:rsidRPr="002A5AA7">
        <w:rPr>
          <w:rFonts w:cstheme="minorHAnsi"/>
          <w:b/>
        </w:rPr>
        <w:t>Bangladesh</w:t>
      </w:r>
    </w:p>
    <w:p w:rsidR="00805B35" w:rsidRPr="002A5AA7" w:rsidRDefault="00805B35" w:rsidP="00792D7D">
      <w:pPr>
        <w:autoSpaceDE w:val="0"/>
        <w:autoSpaceDN w:val="0"/>
        <w:adjustRightInd w:val="0"/>
        <w:spacing w:after="0" w:line="240" w:lineRule="auto"/>
        <w:rPr>
          <w:rFonts w:cstheme="minorHAnsi"/>
        </w:rPr>
      </w:pPr>
      <w:r w:rsidRPr="002A5AA7">
        <w:rPr>
          <w:rFonts w:cstheme="minorHAnsi"/>
        </w:rPr>
        <w:t xml:space="preserve">The total area of Bangladesh section of </w:t>
      </w:r>
      <w:proofErr w:type="spellStart"/>
      <w:r w:rsidRPr="002A5AA7">
        <w:rPr>
          <w:rFonts w:cstheme="minorHAnsi"/>
        </w:rPr>
        <w:t>Sundarbans</w:t>
      </w:r>
      <w:proofErr w:type="spellEnd"/>
      <w:r w:rsidRPr="002A5AA7">
        <w:rPr>
          <w:rFonts w:cstheme="minorHAnsi"/>
        </w:rPr>
        <w:t xml:space="preserve"> is 595,000 hectares (ha) of which 139,699ha are protected as follows:</w:t>
      </w:r>
    </w:p>
    <w:p w:rsidR="00805B35" w:rsidRPr="002A5AA7" w:rsidRDefault="00805B35" w:rsidP="002A5AA7">
      <w:pPr>
        <w:autoSpaceDE w:val="0"/>
        <w:autoSpaceDN w:val="0"/>
        <w:adjustRightInd w:val="0"/>
        <w:spacing w:after="0" w:line="240" w:lineRule="auto"/>
        <w:rPr>
          <w:rFonts w:cstheme="minorHAnsi"/>
        </w:rPr>
      </w:pPr>
      <w:proofErr w:type="spellStart"/>
      <w:r w:rsidRPr="002A5AA7">
        <w:rPr>
          <w:rFonts w:cstheme="minorHAnsi"/>
        </w:rPr>
        <w:t>Sundarbans</w:t>
      </w:r>
      <w:proofErr w:type="spellEnd"/>
      <w:r w:rsidRPr="002A5AA7">
        <w:rPr>
          <w:rFonts w:cstheme="minorHAnsi"/>
        </w:rPr>
        <w:t xml:space="preserve"> West Wildlife Sanctuary with 71,502ha;</w:t>
      </w:r>
    </w:p>
    <w:p w:rsidR="00805B35" w:rsidRPr="002A5AA7" w:rsidRDefault="00805B35" w:rsidP="002A5AA7">
      <w:pPr>
        <w:autoSpaceDE w:val="0"/>
        <w:autoSpaceDN w:val="0"/>
        <w:adjustRightInd w:val="0"/>
        <w:spacing w:after="0" w:line="240" w:lineRule="auto"/>
        <w:rPr>
          <w:rFonts w:cstheme="minorHAnsi"/>
        </w:rPr>
      </w:pPr>
      <w:proofErr w:type="spellStart"/>
      <w:r w:rsidRPr="002A5AA7">
        <w:rPr>
          <w:rFonts w:cstheme="minorHAnsi"/>
        </w:rPr>
        <w:t>Sundarbans</w:t>
      </w:r>
      <w:proofErr w:type="spellEnd"/>
      <w:r w:rsidRPr="002A5AA7">
        <w:rPr>
          <w:rFonts w:cstheme="minorHAnsi"/>
        </w:rPr>
        <w:t xml:space="preserve"> East Wildlife Sanctuary with 31,226ha; and</w:t>
      </w:r>
    </w:p>
    <w:p w:rsidR="00805B35" w:rsidRPr="002A5AA7" w:rsidRDefault="00805B35" w:rsidP="002A5AA7">
      <w:pPr>
        <w:autoSpaceDE w:val="0"/>
        <w:autoSpaceDN w:val="0"/>
        <w:adjustRightInd w:val="0"/>
        <w:spacing w:after="0" w:line="240" w:lineRule="auto"/>
        <w:rPr>
          <w:rFonts w:cstheme="minorHAnsi"/>
        </w:rPr>
      </w:pPr>
      <w:proofErr w:type="spellStart"/>
      <w:r w:rsidRPr="002A5AA7">
        <w:rPr>
          <w:rFonts w:cstheme="minorHAnsi"/>
        </w:rPr>
        <w:t>Sundarbans</w:t>
      </w:r>
      <w:proofErr w:type="spellEnd"/>
      <w:r w:rsidRPr="002A5AA7">
        <w:rPr>
          <w:rFonts w:cstheme="minorHAnsi"/>
        </w:rPr>
        <w:t xml:space="preserve"> South Wildlife Sanctuary with 36,970ha.</w:t>
      </w:r>
    </w:p>
    <w:p w:rsidR="00874A20" w:rsidRPr="002A5AA7" w:rsidRDefault="00874A20" w:rsidP="00874A20">
      <w:pPr>
        <w:autoSpaceDE w:val="0"/>
        <w:autoSpaceDN w:val="0"/>
        <w:adjustRightInd w:val="0"/>
        <w:spacing w:after="0" w:line="240" w:lineRule="auto"/>
        <w:rPr>
          <w:rFonts w:cstheme="minorHAnsi"/>
          <w:b/>
        </w:rPr>
      </w:pPr>
    </w:p>
    <w:p w:rsidR="00874A20" w:rsidRPr="002A5AA7" w:rsidRDefault="00874A20" w:rsidP="00874A20">
      <w:pPr>
        <w:autoSpaceDE w:val="0"/>
        <w:autoSpaceDN w:val="0"/>
        <w:adjustRightInd w:val="0"/>
        <w:spacing w:after="0" w:line="240" w:lineRule="auto"/>
        <w:rPr>
          <w:rFonts w:cstheme="minorHAnsi"/>
          <w:b/>
        </w:rPr>
      </w:pPr>
      <w:r w:rsidRPr="002A5AA7">
        <w:rPr>
          <w:rFonts w:cstheme="minorHAnsi"/>
          <w:b/>
        </w:rPr>
        <w:t>India</w:t>
      </w:r>
    </w:p>
    <w:p w:rsidR="003C0AE4" w:rsidRPr="002A5AA7" w:rsidRDefault="00805B35" w:rsidP="00874A20">
      <w:pPr>
        <w:autoSpaceDE w:val="0"/>
        <w:autoSpaceDN w:val="0"/>
        <w:adjustRightInd w:val="0"/>
        <w:spacing w:after="0" w:line="240" w:lineRule="auto"/>
        <w:rPr>
          <w:rFonts w:cstheme="minorHAnsi"/>
        </w:rPr>
      </w:pPr>
      <w:proofErr w:type="spellStart"/>
      <w:r w:rsidRPr="002A5AA7">
        <w:rPr>
          <w:rFonts w:cstheme="minorHAnsi"/>
        </w:rPr>
        <w:t>Sundarbans</w:t>
      </w:r>
      <w:proofErr w:type="spellEnd"/>
      <w:r w:rsidRPr="002A5AA7">
        <w:rPr>
          <w:rFonts w:cstheme="minorHAnsi"/>
        </w:rPr>
        <w:t xml:space="preserve"> National Park (133,010ha), a World Heritage Site, lies to the west in India.</w:t>
      </w:r>
    </w:p>
    <w:p w:rsidR="00792D7D" w:rsidRDefault="00792D7D" w:rsidP="00792D7D">
      <w:pPr>
        <w:autoSpaceDE w:val="0"/>
        <w:autoSpaceDN w:val="0"/>
        <w:adjustRightInd w:val="0"/>
        <w:spacing w:after="0" w:line="240" w:lineRule="auto"/>
        <w:rPr>
          <w:rFonts w:cs="Helvetica"/>
          <w:color w:val="404040"/>
          <w:sz w:val="24"/>
          <w:szCs w:val="24"/>
          <w:shd w:val="clear" w:color="auto" w:fill="FFFFFF"/>
        </w:rPr>
      </w:pPr>
    </w:p>
    <w:p w:rsidR="002A5AA7" w:rsidRPr="00A60B05" w:rsidRDefault="002A5AA7" w:rsidP="002A5AA7">
      <w:pPr>
        <w:autoSpaceDE w:val="0"/>
        <w:autoSpaceDN w:val="0"/>
        <w:adjustRightInd w:val="0"/>
        <w:spacing w:after="0" w:line="240" w:lineRule="auto"/>
        <w:rPr>
          <w:rFonts w:cstheme="minorHAnsi"/>
        </w:rPr>
      </w:pPr>
      <w:r w:rsidRPr="00A60B05">
        <w:rPr>
          <w:rFonts w:cstheme="minorHAnsi"/>
        </w:rPr>
        <w:t>In recent times, population pressure, economic development, and unsustainable management practices have resulted in the rapid depletion and degradation of the SRF’s resources and biodiversity, threatening its very survival as well as the livelihood of many rural people.</w:t>
      </w:r>
    </w:p>
    <w:p w:rsidR="00792D7D" w:rsidRDefault="00792D7D" w:rsidP="00792D7D">
      <w:pPr>
        <w:autoSpaceDE w:val="0"/>
        <w:autoSpaceDN w:val="0"/>
        <w:adjustRightInd w:val="0"/>
        <w:spacing w:after="0" w:line="240" w:lineRule="auto"/>
        <w:rPr>
          <w:rFonts w:cs="Helvetica"/>
          <w:color w:val="404040"/>
          <w:sz w:val="24"/>
          <w:szCs w:val="24"/>
          <w:shd w:val="clear" w:color="auto" w:fill="FFFFFF"/>
        </w:rPr>
      </w:pPr>
    </w:p>
    <w:p w:rsidR="00792D7D" w:rsidRDefault="00792D7D" w:rsidP="00792D7D">
      <w:pPr>
        <w:autoSpaceDE w:val="0"/>
        <w:autoSpaceDN w:val="0"/>
        <w:adjustRightInd w:val="0"/>
        <w:spacing w:after="0" w:line="240" w:lineRule="auto"/>
        <w:rPr>
          <w:rFonts w:cs="Helvetica"/>
          <w:color w:val="404040"/>
          <w:sz w:val="24"/>
          <w:szCs w:val="24"/>
          <w:shd w:val="clear" w:color="auto" w:fill="FFFFFF"/>
        </w:rPr>
      </w:pPr>
    </w:p>
    <w:p w:rsidR="00792D7D" w:rsidRDefault="00792D7D" w:rsidP="00792D7D">
      <w:pPr>
        <w:autoSpaceDE w:val="0"/>
        <w:autoSpaceDN w:val="0"/>
        <w:adjustRightInd w:val="0"/>
        <w:spacing w:after="0" w:line="240" w:lineRule="auto"/>
        <w:rPr>
          <w:rFonts w:cs="Helvetica"/>
          <w:color w:val="404040"/>
          <w:sz w:val="24"/>
          <w:szCs w:val="24"/>
          <w:shd w:val="clear" w:color="auto" w:fill="FFFFFF"/>
        </w:rPr>
      </w:pPr>
    </w:p>
    <w:p w:rsidR="00792D7D" w:rsidRDefault="00874A20" w:rsidP="00792D7D">
      <w:pPr>
        <w:autoSpaceDE w:val="0"/>
        <w:autoSpaceDN w:val="0"/>
        <w:adjustRightInd w:val="0"/>
        <w:spacing w:after="0" w:line="240" w:lineRule="auto"/>
        <w:rPr>
          <w:rFonts w:cs="Helvetica"/>
          <w:b/>
          <w:color w:val="404040"/>
          <w:sz w:val="24"/>
          <w:szCs w:val="24"/>
          <w:shd w:val="clear" w:color="auto" w:fill="FFFFFF"/>
        </w:rPr>
      </w:pPr>
      <w:proofErr w:type="spellStart"/>
      <w:r w:rsidRPr="00874A20">
        <w:rPr>
          <w:rFonts w:cs="Helvetica"/>
          <w:b/>
          <w:color w:val="404040"/>
          <w:sz w:val="24"/>
          <w:szCs w:val="24"/>
          <w:shd w:val="clear" w:color="auto" w:fill="FFFFFF"/>
        </w:rPr>
        <w:lastRenderedPageBreak/>
        <w:t>Sundarban</w:t>
      </w:r>
      <w:proofErr w:type="spellEnd"/>
      <w:r w:rsidRPr="00874A20">
        <w:rPr>
          <w:rFonts w:cs="Helvetica"/>
          <w:b/>
          <w:color w:val="404040"/>
          <w:sz w:val="24"/>
          <w:szCs w:val="24"/>
          <w:shd w:val="clear" w:color="auto" w:fill="FFFFFF"/>
        </w:rPr>
        <w:t xml:space="preserve"> Forest Reserve</w:t>
      </w:r>
      <w:r>
        <w:rPr>
          <w:rFonts w:cs="Helvetica"/>
          <w:b/>
          <w:color w:val="404040"/>
          <w:sz w:val="24"/>
          <w:szCs w:val="24"/>
          <w:shd w:val="clear" w:color="auto" w:fill="FFFFFF"/>
        </w:rPr>
        <w:t xml:space="preserve"> (SFR)</w:t>
      </w:r>
    </w:p>
    <w:p w:rsidR="0051130E" w:rsidRDefault="0051130E" w:rsidP="00792D7D">
      <w:pPr>
        <w:autoSpaceDE w:val="0"/>
        <w:autoSpaceDN w:val="0"/>
        <w:adjustRightInd w:val="0"/>
        <w:spacing w:after="0" w:line="240" w:lineRule="auto"/>
        <w:rPr>
          <w:rFonts w:cs="Helvetica"/>
          <w:b/>
          <w:color w:val="404040"/>
          <w:sz w:val="24"/>
          <w:szCs w:val="24"/>
          <w:shd w:val="clear" w:color="auto" w:fill="FFFFFF"/>
        </w:rPr>
      </w:pPr>
    </w:p>
    <w:p w:rsidR="0051130E" w:rsidRDefault="0051130E" w:rsidP="0051130E">
      <w:pPr>
        <w:autoSpaceDE w:val="0"/>
        <w:autoSpaceDN w:val="0"/>
        <w:adjustRightInd w:val="0"/>
        <w:spacing w:after="0" w:line="240" w:lineRule="auto"/>
        <w:rPr>
          <w:rFonts w:cstheme="minorHAnsi"/>
          <w:sz w:val="14"/>
          <w:szCs w:val="14"/>
        </w:rPr>
      </w:pPr>
      <w:r w:rsidRPr="00A60B05">
        <w:rPr>
          <w:rFonts w:cstheme="minorHAnsi"/>
        </w:rPr>
        <w:t>The SRF attracts around 100,000 tourists per year, generating about $50,000 per year in revenue from entrance fees.</w:t>
      </w:r>
      <w:r w:rsidRPr="00A60B05">
        <w:rPr>
          <w:rFonts w:cstheme="minorHAnsi"/>
          <w:sz w:val="14"/>
          <w:szCs w:val="14"/>
        </w:rPr>
        <w:t xml:space="preserve">3 </w:t>
      </w:r>
    </w:p>
    <w:p w:rsidR="0051130E" w:rsidRPr="00874A20" w:rsidRDefault="0051130E" w:rsidP="00792D7D">
      <w:pPr>
        <w:autoSpaceDE w:val="0"/>
        <w:autoSpaceDN w:val="0"/>
        <w:adjustRightInd w:val="0"/>
        <w:spacing w:after="0" w:line="240" w:lineRule="auto"/>
        <w:rPr>
          <w:rFonts w:cs="Helvetica"/>
          <w:b/>
          <w:color w:val="404040"/>
          <w:sz w:val="24"/>
          <w:szCs w:val="24"/>
          <w:shd w:val="clear" w:color="auto" w:fill="FFFFFF"/>
        </w:rPr>
      </w:pPr>
    </w:p>
    <w:p w:rsidR="00792D7D" w:rsidRDefault="00792D7D" w:rsidP="00792D7D">
      <w:pPr>
        <w:autoSpaceDE w:val="0"/>
        <w:autoSpaceDN w:val="0"/>
        <w:adjustRightInd w:val="0"/>
        <w:spacing w:after="0" w:line="240" w:lineRule="auto"/>
        <w:rPr>
          <w:rFonts w:cstheme="minorHAnsi"/>
          <w:sz w:val="14"/>
          <w:szCs w:val="14"/>
        </w:rPr>
      </w:pPr>
    </w:p>
    <w:p w:rsidR="00792D7D" w:rsidRDefault="00792D7D" w:rsidP="00792D7D">
      <w:pPr>
        <w:autoSpaceDE w:val="0"/>
        <w:autoSpaceDN w:val="0"/>
        <w:adjustRightInd w:val="0"/>
        <w:spacing w:after="0" w:line="240" w:lineRule="auto"/>
        <w:rPr>
          <w:rFonts w:cstheme="minorHAnsi"/>
        </w:rPr>
      </w:pPr>
      <w:r>
        <w:rPr>
          <w:rFonts w:cstheme="minorHAnsi"/>
        </w:rPr>
        <w:t>Around 2</w:t>
      </w:r>
      <w:r w:rsidRPr="00A60B05">
        <w:rPr>
          <w:rFonts w:cstheme="minorHAnsi"/>
        </w:rPr>
        <w:t>.5 million peop</w:t>
      </w:r>
      <w:r>
        <w:rPr>
          <w:rFonts w:cstheme="minorHAnsi"/>
        </w:rPr>
        <w:t xml:space="preserve">le live in small villages within 20 </w:t>
      </w:r>
      <w:proofErr w:type="spellStart"/>
      <w:proofErr w:type="gramStart"/>
      <w:r>
        <w:rPr>
          <w:rFonts w:cstheme="minorHAnsi"/>
        </w:rPr>
        <w:t>kilometers</w:t>
      </w:r>
      <w:proofErr w:type="spellEnd"/>
      <w:r>
        <w:rPr>
          <w:rFonts w:cstheme="minorHAnsi"/>
        </w:rPr>
        <w:t xml:space="preserve"> </w:t>
      </w:r>
      <w:r w:rsidRPr="00A60B05">
        <w:rPr>
          <w:rFonts w:cstheme="minorHAnsi"/>
        </w:rPr>
        <w:t xml:space="preserve"> of</w:t>
      </w:r>
      <w:proofErr w:type="gramEnd"/>
      <w:r w:rsidRPr="00A60B05">
        <w:rPr>
          <w:rFonts w:cstheme="minorHAnsi"/>
        </w:rPr>
        <w:t xml:space="preserve"> the northern and eastern borders of the SRF </w:t>
      </w:r>
      <w:r>
        <w:rPr>
          <w:rFonts w:cstheme="minorHAnsi"/>
        </w:rPr>
        <w:t>within the impact zone. These</w:t>
      </w:r>
      <w:r w:rsidRPr="00C622AE">
        <w:rPr>
          <w:rFonts w:cstheme="minorHAnsi"/>
        </w:rPr>
        <w:t xml:space="preserve"> people are dependent on the forest and waterways </w:t>
      </w:r>
      <w:proofErr w:type="gramStart"/>
      <w:r w:rsidRPr="00C622AE">
        <w:rPr>
          <w:rFonts w:cstheme="minorHAnsi"/>
        </w:rPr>
        <w:t>for  such</w:t>
      </w:r>
      <w:proofErr w:type="gramEnd"/>
      <w:r w:rsidRPr="00C622AE">
        <w:rPr>
          <w:rFonts w:cstheme="minorHAnsi"/>
        </w:rPr>
        <w:t xml:space="preserve"> necessities as firewood, timber for boats, poles for house-posts and rafters, </w:t>
      </w:r>
      <w:proofErr w:type="spellStart"/>
      <w:r w:rsidRPr="00C622AE">
        <w:rPr>
          <w:rFonts w:cstheme="minorHAnsi"/>
        </w:rPr>
        <w:t>golpatta</w:t>
      </w:r>
      <w:proofErr w:type="spellEnd"/>
      <w:r w:rsidRPr="00C622AE">
        <w:rPr>
          <w:rFonts w:cstheme="minorHAnsi"/>
        </w:rPr>
        <w:t xml:space="preserve"> leaf for  roofing,  grass for  matting, reeds for  fencing and fish  for  their own  consumption. </w:t>
      </w:r>
    </w:p>
    <w:p w:rsidR="00792D7D" w:rsidRDefault="00792D7D" w:rsidP="00792D7D">
      <w:pPr>
        <w:autoSpaceDE w:val="0"/>
        <w:autoSpaceDN w:val="0"/>
        <w:adjustRightInd w:val="0"/>
        <w:spacing w:after="0" w:line="240" w:lineRule="auto"/>
        <w:rPr>
          <w:rFonts w:cstheme="minorHAnsi"/>
        </w:rPr>
      </w:pPr>
    </w:p>
    <w:p w:rsidR="00792D7D" w:rsidRDefault="00792D7D" w:rsidP="00792D7D">
      <w:pPr>
        <w:autoSpaceDE w:val="0"/>
        <w:autoSpaceDN w:val="0"/>
        <w:adjustRightInd w:val="0"/>
        <w:spacing w:after="0" w:line="240" w:lineRule="auto"/>
        <w:rPr>
          <w:rFonts w:cstheme="minorHAnsi"/>
        </w:rPr>
      </w:pPr>
      <w:r>
        <w:rPr>
          <w:rFonts w:cstheme="minorHAnsi"/>
        </w:rPr>
        <w:t xml:space="preserve">The </w:t>
      </w:r>
      <w:proofErr w:type="spellStart"/>
      <w:r>
        <w:rPr>
          <w:rFonts w:cstheme="minorHAnsi"/>
        </w:rPr>
        <w:t>Sundarbans</w:t>
      </w:r>
      <w:proofErr w:type="spellEnd"/>
      <w:r w:rsidRPr="00C622AE">
        <w:rPr>
          <w:rFonts w:cstheme="minorHAnsi"/>
        </w:rPr>
        <w:t xml:space="preserve"> area </w:t>
      </w:r>
      <w:r>
        <w:rPr>
          <w:rFonts w:cstheme="minorHAnsi"/>
        </w:rPr>
        <w:t xml:space="preserve">also </w:t>
      </w:r>
      <w:r w:rsidRPr="00C622AE">
        <w:rPr>
          <w:rFonts w:cstheme="minorHAnsi"/>
        </w:rPr>
        <w:t xml:space="preserve">provides a livelihood at certain seasons of the year for </w:t>
      </w:r>
      <w:r>
        <w:rPr>
          <w:rFonts w:cstheme="minorHAnsi"/>
        </w:rPr>
        <w:t>an estimated 3</w:t>
      </w:r>
      <w:r w:rsidRPr="00C622AE">
        <w:rPr>
          <w:rFonts w:cstheme="minorHAnsi"/>
        </w:rPr>
        <w:t xml:space="preserve">00,000 people, working variously as wood-cutters, fishermen, and gatherers of honey, </w:t>
      </w:r>
      <w:proofErr w:type="spellStart"/>
      <w:r w:rsidRPr="00C622AE">
        <w:rPr>
          <w:rFonts w:cstheme="minorHAnsi"/>
        </w:rPr>
        <w:t>golpatta</w:t>
      </w:r>
      <w:proofErr w:type="spellEnd"/>
      <w:r w:rsidRPr="00C622AE">
        <w:rPr>
          <w:rFonts w:cstheme="minorHAnsi"/>
        </w:rPr>
        <w:t xml:space="preserve"> leaves (</w:t>
      </w:r>
      <w:proofErr w:type="spellStart"/>
      <w:r w:rsidRPr="00C622AE">
        <w:rPr>
          <w:rFonts w:cstheme="minorHAnsi"/>
        </w:rPr>
        <w:t>Nipa</w:t>
      </w:r>
      <w:proofErr w:type="spellEnd"/>
      <w:r w:rsidRPr="00C622AE">
        <w:rPr>
          <w:rFonts w:cstheme="minorHAnsi"/>
        </w:rPr>
        <w:t xml:space="preserve"> </w:t>
      </w:r>
      <w:proofErr w:type="spellStart"/>
      <w:r w:rsidRPr="00C622AE">
        <w:rPr>
          <w:rFonts w:cstheme="minorHAnsi"/>
        </w:rPr>
        <w:t>fruticans</w:t>
      </w:r>
      <w:proofErr w:type="spellEnd"/>
      <w:proofErr w:type="gramStart"/>
      <w:r w:rsidRPr="00C622AE">
        <w:rPr>
          <w:rFonts w:cstheme="minorHAnsi"/>
        </w:rPr>
        <w:t>)  and</w:t>
      </w:r>
      <w:proofErr w:type="gramEnd"/>
      <w:r w:rsidRPr="00C622AE">
        <w:rPr>
          <w:rFonts w:cstheme="minorHAnsi"/>
        </w:rPr>
        <w:t xml:space="preserve"> grass. Fishermen come in their boats from as far away as Chittagong and establish temporary encampments at various sites along the coast, where they remain until the approach of the monsoon season in </w:t>
      </w:r>
      <w:proofErr w:type="gramStart"/>
      <w:r w:rsidRPr="00C622AE">
        <w:rPr>
          <w:rFonts w:cstheme="minorHAnsi"/>
        </w:rPr>
        <w:t>April  before</w:t>
      </w:r>
      <w:proofErr w:type="gramEnd"/>
      <w:r w:rsidRPr="00C622AE">
        <w:rPr>
          <w:rFonts w:cstheme="minorHAnsi"/>
        </w:rPr>
        <w:t xml:space="preserve"> returning to their homes. </w:t>
      </w:r>
      <w:proofErr w:type="gramStart"/>
      <w:r w:rsidRPr="00C622AE">
        <w:rPr>
          <w:rFonts w:cstheme="minorHAnsi"/>
        </w:rPr>
        <w:t>The  season</w:t>
      </w:r>
      <w:proofErr w:type="gramEnd"/>
      <w:r w:rsidRPr="00C622AE">
        <w:rPr>
          <w:rFonts w:cstheme="minorHAnsi"/>
        </w:rPr>
        <w:t xml:space="preserve"> for  collecting honey and wax  is  limited  to  two  and a half months commencing annually on  1 April.  </w:t>
      </w:r>
    </w:p>
    <w:p w:rsidR="00792D7D" w:rsidRDefault="00792D7D" w:rsidP="00792D7D">
      <w:pPr>
        <w:autoSpaceDE w:val="0"/>
        <w:autoSpaceDN w:val="0"/>
        <w:adjustRightInd w:val="0"/>
        <w:spacing w:after="0" w:line="240" w:lineRule="auto"/>
        <w:rPr>
          <w:rFonts w:cs="Helvetica"/>
          <w:color w:val="404040"/>
          <w:sz w:val="24"/>
          <w:szCs w:val="24"/>
          <w:shd w:val="clear" w:color="auto" w:fill="FFFFFF"/>
        </w:rPr>
      </w:pPr>
    </w:p>
    <w:p w:rsidR="0051130E" w:rsidRDefault="0051130E" w:rsidP="00792D7D">
      <w:pPr>
        <w:autoSpaceDE w:val="0"/>
        <w:autoSpaceDN w:val="0"/>
        <w:adjustRightInd w:val="0"/>
        <w:spacing w:after="0" w:line="240" w:lineRule="auto"/>
        <w:rPr>
          <w:rFonts w:eastAsia="Times New Roman" w:cs="Times New Roman"/>
          <w:lang w:eastAsia="en-GB"/>
        </w:rPr>
      </w:pPr>
      <w:r w:rsidRPr="003C0AE4">
        <w:rPr>
          <w:rFonts w:eastAsia="Times New Roman" w:cs="Times New Roman"/>
          <w:lang w:eastAsia="en-GB"/>
        </w:rPr>
        <w:t xml:space="preserve">The core area is free from all human disturbances like collection of wood, honey, fishing and other forest produces. However, in buffer area fishing, honey collection and wood cutting are permitted in limited form. </w:t>
      </w:r>
    </w:p>
    <w:p w:rsidR="0051130E" w:rsidRDefault="0051130E" w:rsidP="00792D7D">
      <w:pPr>
        <w:autoSpaceDE w:val="0"/>
        <w:autoSpaceDN w:val="0"/>
        <w:adjustRightInd w:val="0"/>
        <w:spacing w:after="0" w:line="240" w:lineRule="auto"/>
        <w:rPr>
          <w:rFonts w:eastAsia="Times New Roman" w:cs="Times New Roman"/>
          <w:lang w:eastAsia="en-GB"/>
        </w:rPr>
      </w:pPr>
    </w:p>
    <w:p w:rsidR="00874A20" w:rsidRPr="00792D7D" w:rsidRDefault="0051130E" w:rsidP="00792D7D">
      <w:pPr>
        <w:autoSpaceDE w:val="0"/>
        <w:autoSpaceDN w:val="0"/>
        <w:adjustRightInd w:val="0"/>
        <w:spacing w:after="0" w:line="240" w:lineRule="auto"/>
        <w:rPr>
          <w:rFonts w:cs="Helvetica"/>
          <w:color w:val="404040"/>
          <w:sz w:val="24"/>
          <w:szCs w:val="24"/>
          <w:shd w:val="clear" w:color="auto" w:fill="FFFFFF"/>
        </w:rPr>
      </w:pPr>
      <w:r w:rsidRPr="003C0AE4">
        <w:rPr>
          <w:rFonts w:eastAsia="Times New Roman" w:cs="Times New Roman"/>
          <w:lang w:eastAsia="en-GB"/>
        </w:rPr>
        <w:t xml:space="preserve">Protection of the park from poaching and theft of forest products is done by </w:t>
      </w:r>
      <w:r>
        <w:rPr>
          <w:rFonts w:eastAsia="Times New Roman" w:cs="Times New Roman"/>
          <w:lang w:eastAsia="en-GB"/>
        </w:rPr>
        <w:t xml:space="preserve">armed forest staff </w:t>
      </w:r>
      <w:proofErr w:type="gramStart"/>
      <w:r>
        <w:rPr>
          <w:rFonts w:eastAsia="Times New Roman" w:cs="Times New Roman"/>
          <w:lang w:eastAsia="en-GB"/>
        </w:rPr>
        <w:t>who</w:t>
      </w:r>
      <w:proofErr w:type="gramEnd"/>
      <w:r>
        <w:rPr>
          <w:rFonts w:eastAsia="Times New Roman" w:cs="Times New Roman"/>
          <w:lang w:eastAsia="en-GB"/>
        </w:rPr>
        <w:t xml:space="preserve"> patrol</w:t>
      </w:r>
      <w:r w:rsidRPr="003C0AE4">
        <w:rPr>
          <w:rFonts w:eastAsia="Times New Roman" w:cs="Times New Roman"/>
          <w:lang w:eastAsia="en-GB"/>
        </w:rPr>
        <w:t xml:space="preserve"> in motorboats and launches.</w:t>
      </w:r>
    </w:p>
    <w:p w:rsidR="0051130E" w:rsidRDefault="00805B35" w:rsidP="00805B35">
      <w:pPr>
        <w:spacing w:before="100" w:beforeAutospacing="1" w:after="100" w:afterAutospacing="1" w:line="240" w:lineRule="auto"/>
        <w:rPr>
          <w:rFonts w:eastAsia="Times New Roman" w:cs="Times New Roman"/>
          <w:lang w:eastAsia="en-GB"/>
        </w:rPr>
      </w:pPr>
      <w:proofErr w:type="gramStart"/>
      <w:r w:rsidRPr="003C0AE4">
        <w:rPr>
          <w:rFonts w:eastAsia="Times New Roman" w:cs="Times New Roman"/>
          <w:lang w:eastAsia="en-GB"/>
        </w:rPr>
        <w:t>Seminars,</w:t>
      </w:r>
      <w:r w:rsidR="0051130E">
        <w:rPr>
          <w:rFonts w:eastAsia="Times New Roman" w:cs="Times New Roman"/>
          <w:lang w:eastAsia="en-GB"/>
        </w:rPr>
        <w:t xml:space="preserve"> workshops, awareness camps</w:t>
      </w:r>
      <w:r w:rsidRPr="003C0AE4">
        <w:rPr>
          <w:rFonts w:eastAsia="Times New Roman" w:cs="Times New Roman"/>
          <w:lang w:eastAsia="en-GB"/>
        </w:rPr>
        <w:t>.</w:t>
      </w:r>
      <w:proofErr w:type="gramEnd"/>
      <w:r w:rsidRPr="003C0AE4">
        <w:rPr>
          <w:rFonts w:eastAsia="Times New Roman" w:cs="Times New Roman"/>
          <w:lang w:eastAsia="en-GB"/>
        </w:rPr>
        <w:t xml:space="preserve"> </w:t>
      </w:r>
      <w:proofErr w:type="gramStart"/>
      <w:r w:rsidRPr="003C0AE4">
        <w:rPr>
          <w:rFonts w:eastAsia="Times New Roman" w:cs="Times New Roman"/>
          <w:lang w:eastAsia="en-GB"/>
        </w:rPr>
        <w:t>are</w:t>
      </w:r>
      <w:proofErr w:type="gramEnd"/>
      <w:r w:rsidRPr="003C0AE4">
        <w:rPr>
          <w:rFonts w:eastAsia="Times New Roman" w:cs="Times New Roman"/>
          <w:lang w:eastAsia="en-GB"/>
        </w:rPr>
        <w:t xml:space="preserve"> organised frequently in the vicinity of park to educate the people on eco-conservation, eco-development and such other issues.</w:t>
      </w:r>
    </w:p>
    <w:p w:rsidR="0051130E" w:rsidRDefault="00805B35" w:rsidP="00805B35">
      <w:pPr>
        <w:spacing w:before="100" w:beforeAutospacing="1" w:after="100" w:afterAutospacing="1" w:line="240" w:lineRule="auto"/>
        <w:rPr>
          <w:rFonts w:eastAsia="Times New Roman" w:cs="Times New Roman"/>
          <w:lang w:eastAsia="en-GB"/>
        </w:rPr>
      </w:pPr>
      <w:r w:rsidRPr="003C0AE4">
        <w:rPr>
          <w:rFonts w:eastAsia="Times New Roman" w:cs="Times New Roman"/>
          <w:lang w:eastAsia="en-GB"/>
        </w:rPr>
        <w:t xml:space="preserve"> Mangrove and other plants are planted in the fringe area to meet the local need of fuel wood for about 1000 villages and to conserve the buffer area. </w:t>
      </w:r>
    </w:p>
    <w:p w:rsidR="00805B35" w:rsidRPr="003C0AE4" w:rsidRDefault="00805B35" w:rsidP="00805B35">
      <w:pPr>
        <w:spacing w:before="100" w:beforeAutospacing="1" w:after="100" w:afterAutospacing="1" w:line="240" w:lineRule="auto"/>
        <w:rPr>
          <w:rFonts w:eastAsia="Times New Roman" w:cs="Times New Roman"/>
          <w:lang w:eastAsia="en-GB"/>
        </w:rPr>
      </w:pPr>
      <w:r w:rsidRPr="003C0AE4">
        <w:rPr>
          <w:rFonts w:eastAsia="Times New Roman" w:cs="Times New Roman"/>
          <w:lang w:eastAsia="en-GB"/>
        </w:rPr>
        <w:t>Controlling man-eating tigers is another major activity. The number of casualties has been reduced from 40 to 10 per year. The reduction in number of casualties is a result of strict control o</w:t>
      </w:r>
      <w:r w:rsidR="0051130E">
        <w:rPr>
          <w:rFonts w:eastAsia="Times New Roman" w:cs="Times New Roman"/>
          <w:lang w:eastAsia="en-GB"/>
        </w:rPr>
        <w:t>f</w:t>
      </w:r>
      <w:r w:rsidRPr="003C0AE4">
        <w:rPr>
          <w:rFonts w:eastAsia="Times New Roman" w:cs="Times New Roman"/>
          <w:lang w:eastAsia="en-GB"/>
        </w:rPr>
        <w:t xml:space="preserve"> the movement of the people inside the tiger reserve</w:t>
      </w:r>
      <w:proofErr w:type="gramStart"/>
      <w:r w:rsidR="0051130E">
        <w:rPr>
          <w:rFonts w:eastAsia="Times New Roman" w:cs="Times New Roman"/>
          <w:lang w:eastAsia="en-GB"/>
        </w:rPr>
        <w:t>.</w:t>
      </w:r>
      <w:r w:rsidRPr="003C0AE4">
        <w:rPr>
          <w:rFonts w:eastAsia="Times New Roman" w:cs="Times New Roman"/>
          <w:lang w:eastAsia="en-GB"/>
        </w:rPr>
        <w:t>.</w:t>
      </w:r>
      <w:proofErr w:type="gramEnd"/>
      <w:r w:rsidRPr="003C0AE4">
        <w:rPr>
          <w:rFonts w:eastAsia="Times New Roman" w:cs="Times New Roman"/>
          <w:lang w:eastAsia="en-GB"/>
        </w:rPr>
        <w:t xml:space="preserve"> Straying of tigers into nearby villages is </w:t>
      </w:r>
      <w:r w:rsidR="0051130E">
        <w:rPr>
          <w:rFonts w:eastAsia="Times New Roman" w:cs="Times New Roman"/>
          <w:lang w:eastAsia="en-GB"/>
        </w:rPr>
        <w:t>tackled</w:t>
      </w:r>
      <w:r w:rsidRPr="003C0AE4">
        <w:rPr>
          <w:rFonts w:eastAsia="Times New Roman" w:cs="Times New Roman"/>
          <w:lang w:eastAsia="en-GB"/>
        </w:rPr>
        <w:t xml:space="preserve"> through measures like nylon net fencing,</w:t>
      </w:r>
      <w:r w:rsidR="0051130E">
        <w:rPr>
          <w:rFonts w:eastAsia="Times New Roman" w:cs="Times New Roman"/>
          <w:lang w:eastAsia="en-GB"/>
        </w:rPr>
        <w:t xml:space="preserve"> and the use of human dummies to frighten them off</w:t>
      </w:r>
      <w:r w:rsidRPr="003C0AE4">
        <w:rPr>
          <w:rFonts w:eastAsia="Times New Roman" w:cs="Times New Roman"/>
          <w:lang w:eastAsia="en-GB"/>
        </w:rPr>
        <w:t xml:space="preserve">. The </w:t>
      </w:r>
      <w:r w:rsidR="0051130E">
        <w:rPr>
          <w:rFonts w:eastAsia="Times New Roman" w:cs="Times New Roman"/>
          <w:lang w:eastAsia="en-GB"/>
        </w:rPr>
        <w:t>villagers are also</w:t>
      </w:r>
      <w:r w:rsidRPr="003C0AE4">
        <w:rPr>
          <w:rFonts w:eastAsia="Times New Roman" w:cs="Times New Roman"/>
          <w:lang w:eastAsia="en-GB"/>
        </w:rPr>
        <w:t xml:space="preserve"> given training in </w:t>
      </w:r>
      <w:r w:rsidR="0051130E">
        <w:rPr>
          <w:rFonts w:eastAsia="Times New Roman" w:cs="Times New Roman"/>
          <w:lang w:eastAsia="en-GB"/>
        </w:rPr>
        <w:t>how to deal with</w:t>
      </w:r>
      <w:r w:rsidRPr="003C0AE4">
        <w:rPr>
          <w:rFonts w:eastAsia="Times New Roman" w:cs="Times New Roman"/>
          <w:lang w:eastAsia="en-GB"/>
        </w:rPr>
        <w:t xml:space="preserve"> </w:t>
      </w:r>
      <w:proofErr w:type="gramStart"/>
      <w:r w:rsidRPr="003C0AE4">
        <w:rPr>
          <w:rFonts w:eastAsia="Times New Roman" w:cs="Times New Roman"/>
          <w:lang w:eastAsia="en-GB"/>
        </w:rPr>
        <w:t xml:space="preserve">tigers </w:t>
      </w:r>
      <w:r w:rsidR="0051130E">
        <w:rPr>
          <w:rFonts w:eastAsia="Times New Roman" w:cs="Times New Roman"/>
          <w:lang w:eastAsia="en-GB"/>
        </w:rPr>
        <w:t xml:space="preserve"> which</w:t>
      </w:r>
      <w:proofErr w:type="gramEnd"/>
      <w:r w:rsidR="0051130E">
        <w:rPr>
          <w:rFonts w:eastAsia="Times New Roman" w:cs="Times New Roman"/>
          <w:lang w:eastAsia="en-GB"/>
        </w:rPr>
        <w:t xml:space="preserve"> stray </w:t>
      </w:r>
      <w:r w:rsidRPr="003C0AE4">
        <w:rPr>
          <w:rFonts w:eastAsia="Times New Roman" w:cs="Times New Roman"/>
          <w:lang w:eastAsia="en-GB"/>
        </w:rPr>
        <w:t>into the villages.</w:t>
      </w:r>
    </w:p>
    <w:p w:rsidR="00805B35" w:rsidRPr="003C0AE4" w:rsidRDefault="00805B35" w:rsidP="00805B35">
      <w:pPr>
        <w:spacing w:before="100" w:beforeAutospacing="1" w:after="100" w:afterAutospacing="1" w:line="240" w:lineRule="auto"/>
        <w:rPr>
          <w:rFonts w:eastAsia="Times New Roman" w:cs="Times New Roman"/>
          <w:lang w:eastAsia="en-GB"/>
        </w:rPr>
      </w:pPr>
      <w:r w:rsidRPr="003C0AE4">
        <w:rPr>
          <w:rFonts w:eastAsia="Times New Roman" w:cs="Times New Roman"/>
          <w:lang w:eastAsia="en-GB"/>
        </w:rPr>
        <w:t xml:space="preserve">The </w:t>
      </w:r>
      <w:hyperlink r:id="rId6" w:tooltip="Mangrove Interpretation Centre (page does not exist)" w:history="1">
        <w:r w:rsidRPr="003C0AE4">
          <w:rPr>
            <w:rFonts w:eastAsia="Times New Roman" w:cs="Times New Roman"/>
            <w:color w:val="0000FF"/>
            <w:u w:val="single"/>
            <w:lang w:eastAsia="en-GB"/>
          </w:rPr>
          <w:t>Mangrove Interpretation Centre</w:t>
        </w:r>
      </w:hyperlink>
      <w:r w:rsidRPr="003C0AE4">
        <w:rPr>
          <w:rFonts w:eastAsia="Times New Roman" w:cs="Times New Roman"/>
          <w:lang w:eastAsia="en-GB"/>
        </w:rPr>
        <w:t xml:space="preserve"> is established at </w:t>
      </w:r>
      <w:hyperlink r:id="rId7" w:tooltip="Sajnekhali (page does not exist)" w:history="1">
        <w:proofErr w:type="spellStart"/>
        <w:r w:rsidRPr="003C0AE4">
          <w:rPr>
            <w:rFonts w:eastAsia="Times New Roman" w:cs="Times New Roman"/>
            <w:color w:val="0000FF"/>
            <w:u w:val="single"/>
            <w:lang w:eastAsia="en-GB"/>
          </w:rPr>
          <w:t>Sajnekhali</w:t>
        </w:r>
        <w:proofErr w:type="spellEnd"/>
      </w:hyperlink>
      <w:r w:rsidRPr="003C0AE4">
        <w:rPr>
          <w:rFonts w:eastAsia="Times New Roman" w:cs="Times New Roman"/>
          <w:lang w:eastAsia="en-GB"/>
        </w:rPr>
        <w:t xml:space="preserve"> to make the local people and tourists aware about importance of conservation of nature in general and specially the mangrove eco-systems.</w:t>
      </w:r>
    </w:p>
    <w:p w:rsidR="00805B35" w:rsidRPr="003C0AE4" w:rsidRDefault="00805B35" w:rsidP="00805B35">
      <w:pPr>
        <w:spacing w:before="100" w:beforeAutospacing="1" w:after="100" w:afterAutospacing="1" w:line="240" w:lineRule="auto"/>
        <w:outlineLvl w:val="2"/>
        <w:rPr>
          <w:rFonts w:eastAsia="Times New Roman" w:cs="Times New Roman"/>
          <w:b/>
          <w:bCs/>
          <w:lang w:eastAsia="en-GB"/>
        </w:rPr>
      </w:pPr>
      <w:r w:rsidRPr="003C0AE4">
        <w:rPr>
          <w:rFonts w:eastAsia="Times New Roman" w:cs="Times New Roman"/>
          <w:b/>
          <w:bCs/>
          <w:lang w:eastAsia="en-GB"/>
        </w:rPr>
        <w:t>Constraints</w:t>
      </w:r>
    </w:p>
    <w:p w:rsidR="0051130E" w:rsidRDefault="00805B35" w:rsidP="00805B35">
      <w:pPr>
        <w:spacing w:before="100" w:beforeAutospacing="1" w:after="100" w:afterAutospacing="1" w:line="240" w:lineRule="auto"/>
        <w:rPr>
          <w:rFonts w:eastAsia="Times New Roman" w:cs="Times New Roman"/>
          <w:lang w:eastAsia="en-GB"/>
        </w:rPr>
      </w:pPr>
      <w:r w:rsidRPr="003C0AE4">
        <w:rPr>
          <w:rFonts w:eastAsia="Times New Roman" w:cs="Times New Roman"/>
          <w:lang w:eastAsia="en-GB"/>
        </w:rPr>
        <w:t xml:space="preserve">Though there is tough protection in the park there are a few loopholes. The geographical topography with hostile terrain criss-crossed by several rivers and their tributaries, long international border with </w:t>
      </w:r>
      <w:hyperlink r:id="rId8" w:tooltip="Bangladesh" w:history="1">
        <w:r w:rsidRPr="003C0AE4">
          <w:rPr>
            <w:rFonts w:eastAsia="Times New Roman" w:cs="Times New Roman"/>
            <w:color w:val="0000FF"/>
            <w:u w:val="single"/>
            <w:lang w:eastAsia="en-GB"/>
          </w:rPr>
          <w:t>Bangladesh</w:t>
        </w:r>
      </w:hyperlink>
      <w:r w:rsidRPr="003C0AE4">
        <w:rPr>
          <w:rFonts w:eastAsia="Times New Roman" w:cs="Times New Roman"/>
          <w:lang w:eastAsia="en-GB"/>
        </w:rPr>
        <w:t>, fishing trawlers and launches helps in poaching, cutting of wood and also affecting the mangrove forests.</w:t>
      </w:r>
    </w:p>
    <w:p w:rsidR="0051130E" w:rsidRDefault="0051130E" w:rsidP="00805B35">
      <w:pPr>
        <w:spacing w:before="100" w:beforeAutospacing="1" w:after="100" w:afterAutospacing="1" w:line="240" w:lineRule="auto"/>
        <w:rPr>
          <w:rFonts w:eastAsia="Times New Roman" w:cs="Times New Roman"/>
          <w:lang w:eastAsia="en-GB"/>
        </w:rPr>
      </w:pPr>
      <w:r>
        <w:rPr>
          <w:rFonts w:eastAsia="Times New Roman" w:cs="Times New Roman"/>
          <w:lang w:eastAsia="en-GB"/>
        </w:rPr>
        <w:t xml:space="preserve"> Lack of staff</w:t>
      </w:r>
      <w:r w:rsidR="00805B35" w:rsidRPr="003C0AE4">
        <w:rPr>
          <w:rFonts w:eastAsia="Times New Roman" w:cs="Times New Roman"/>
          <w:lang w:eastAsia="en-GB"/>
        </w:rPr>
        <w:t>, infrastructure and lack of funds also added up the factors.</w:t>
      </w:r>
      <w:r w:rsidR="00805B35">
        <w:rPr>
          <w:rFonts w:eastAsia="Times New Roman" w:cs="Times New Roman"/>
          <w:lang w:eastAsia="en-GB"/>
        </w:rPr>
        <w:t xml:space="preserve"> </w:t>
      </w:r>
    </w:p>
    <w:p w:rsidR="00805B35" w:rsidRPr="0051130E" w:rsidRDefault="00805B35" w:rsidP="0051130E">
      <w:pPr>
        <w:spacing w:before="100" w:beforeAutospacing="1" w:after="100" w:afterAutospacing="1" w:line="240" w:lineRule="auto"/>
        <w:rPr>
          <w:rFonts w:eastAsia="Times New Roman" w:cs="Times New Roman"/>
          <w:lang w:eastAsia="en-GB"/>
        </w:rPr>
      </w:pPr>
      <w:r>
        <w:rPr>
          <w:rFonts w:eastAsia="Times New Roman" w:cs="Times New Roman"/>
          <w:lang w:eastAsia="en-GB"/>
        </w:rPr>
        <w:t xml:space="preserve">There is also </w:t>
      </w:r>
      <w:r w:rsidR="0051130E">
        <w:rPr>
          <w:rFonts w:eastAsia="Times New Roman" w:cs="Times New Roman"/>
          <w:lang w:eastAsia="en-GB"/>
        </w:rPr>
        <w:t xml:space="preserve">still </w:t>
      </w:r>
      <w:r>
        <w:rPr>
          <w:rFonts w:eastAsia="Times New Roman" w:cs="Times New Roman"/>
          <w:lang w:eastAsia="en-GB"/>
        </w:rPr>
        <w:t xml:space="preserve">conflict between local people and the tigers </w:t>
      </w:r>
      <w:proofErr w:type="gramStart"/>
      <w:r>
        <w:rPr>
          <w:rFonts w:eastAsia="Times New Roman" w:cs="Times New Roman"/>
          <w:lang w:eastAsia="en-GB"/>
        </w:rPr>
        <w:t>who</w:t>
      </w:r>
      <w:proofErr w:type="gramEnd"/>
      <w:r>
        <w:rPr>
          <w:rFonts w:eastAsia="Times New Roman" w:cs="Times New Roman"/>
          <w:lang w:eastAsia="en-GB"/>
        </w:rPr>
        <w:t xml:space="preserve"> move into the buffer zone.</w:t>
      </w:r>
    </w:p>
    <w:p w:rsidR="009A2065" w:rsidRPr="00627B96" w:rsidRDefault="009A2065" w:rsidP="009A2065">
      <w:pPr>
        <w:autoSpaceDE w:val="0"/>
        <w:autoSpaceDN w:val="0"/>
        <w:adjustRightInd w:val="0"/>
        <w:spacing w:after="0" w:line="240" w:lineRule="auto"/>
        <w:rPr>
          <w:rFonts w:cstheme="minorHAnsi"/>
          <w:b/>
          <w:sz w:val="28"/>
          <w:szCs w:val="28"/>
        </w:rPr>
      </w:pPr>
      <w:proofErr w:type="spellStart"/>
      <w:r w:rsidRPr="00627B96">
        <w:rPr>
          <w:rFonts w:cstheme="minorHAnsi"/>
          <w:b/>
          <w:sz w:val="28"/>
          <w:szCs w:val="28"/>
        </w:rPr>
        <w:lastRenderedPageBreak/>
        <w:t>Sundarbans</w:t>
      </w:r>
      <w:proofErr w:type="spellEnd"/>
      <w:r w:rsidRPr="00627B96">
        <w:rPr>
          <w:rFonts w:cstheme="minorHAnsi"/>
          <w:b/>
          <w:sz w:val="28"/>
          <w:szCs w:val="28"/>
        </w:rPr>
        <w:t xml:space="preserve"> Biodiversity Conservation Project</w:t>
      </w:r>
      <w:r w:rsidR="00E25BEC" w:rsidRPr="00627B96">
        <w:rPr>
          <w:rFonts w:cstheme="minorHAnsi"/>
          <w:b/>
          <w:sz w:val="28"/>
          <w:szCs w:val="28"/>
        </w:rPr>
        <w:t xml:space="preserve"> (SBPC)</w:t>
      </w:r>
      <w:r w:rsidRPr="00627B96">
        <w:rPr>
          <w:rFonts w:cstheme="minorHAnsi"/>
          <w:b/>
          <w:sz w:val="28"/>
          <w:szCs w:val="28"/>
        </w:rPr>
        <w:t xml:space="preserve"> 1999-2006</w:t>
      </w:r>
    </w:p>
    <w:p w:rsidR="003264CF" w:rsidRPr="003264CF" w:rsidRDefault="003264CF" w:rsidP="00A60B05">
      <w:pPr>
        <w:autoSpaceDE w:val="0"/>
        <w:autoSpaceDN w:val="0"/>
        <w:adjustRightInd w:val="0"/>
        <w:spacing w:after="0" w:line="240" w:lineRule="auto"/>
        <w:rPr>
          <w:rFonts w:cstheme="minorHAnsi"/>
          <w:b/>
          <w:sz w:val="24"/>
          <w:szCs w:val="24"/>
        </w:rPr>
      </w:pPr>
    </w:p>
    <w:p w:rsidR="005C7CC2" w:rsidRDefault="00BD2AB2" w:rsidP="00A60B05">
      <w:pPr>
        <w:autoSpaceDE w:val="0"/>
        <w:autoSpaceDN w:val="0"/>
        <w:adjustRightInd w:val="0"/>
        <w:spacing w:after="0" w:line="240" w:lineRule="auto"/>
        <w:rPr>
          <w:rFonts w:cstheme="minorHAnsi"/>
        </w:rPr>
      </w:pPr>
      <w:r w:rsidRPr="00A60B05">
        <w:rPr>
          <w:rFonts w:cstheme="minorHAnsi"/>
        </w:rPr>
        <w:t xml:space="preserve">The </w:t>
      </w:r>
      <w:proofErr w:type="spellStart"/>
      <w:r w:rsidRPr="00A60B05">
        <w:rPr>
          <w:rFonts w:cstheme="minorHAnsi"/>
          <w:b/>
          <w:bCs/>
        </w:rPr>
        <w:t>Sundarbans</w:t>
      </w:r>
      <w:proofErr w:type="spellEnd"/>
      <w:r w:rsidRPr="00A60B05">
        <w:rPr>
          <w:rFonts w:cstheme="minorHAnsi"/>
          <w:b/>
          <w:bCs/>
        </w:rPr>
        <w:t xml:space="preserve"> Biodiversity Conservation Project</w:t>
      </w:r>
      <w:r w:rsidRPr="00A60B05">
        <w:rPr>
          <w:rFonts w:cstheme="minorHAnsi"/>
        </w:rPr>
        <w:t xml:space="preserve"> was </w:t>
      </w:r>
      <w:proofErr w:type="gramStart"/>
      <w:r w:rsidRPr="00A60B05">
        <w:rPr>
          <w:rFonts w:cstheme="minorHAnsi"/>
        </w:rPr>
        <w:t xml:space="preserve">implemented </w:t>
      </w:r>
      <w:r w:rsidR="0095775C">
        <w:rPr>
          <w:rFonts w:cstheme="minorHAnsi"/>
        </w:rPr>
        <w:t xml:space="preserve"> by</w:t>
      </w:r>
      <w:proofErr w:type="gramEnd"/>
      <w:r w:rsidR="0095775C">
        <w:rPr>
          <w:rFonts w:cstheme="minorHAnsi"/>
        </w:rPr>
        <w:t xml:space="preserve"> the Government of Bangladesh in 1999, and was intended to run until 2006</w:t>
      </w:r>
      <w:r w:rsidRPr="00A60B05">
        <w:rPr>
          <w:rFonts w:cstheme="minorHAnsi"/>
        </w:rPr>
        <w:t>.</w:t>
      </w:r>
    </w:p>
    <w:p w:rsidR="00A60B05" w:rsidRPr="00A60B05" w:rsidRDefault="00A60B05" w:rsidP="00A60B05">
      <w:pPr>
        <w:autoSpaceDE w:val="0"/>
        <w:autoSpaceDN w:val="0"/>
        <w:adjustRightInd w:val="0"/>
        <w:spacing w:after="0" w:line="240" w:lineRule="auto"/>
        <w:rPr>
          <w:rFonts w:cstheme="minorHAnsi"/>
        </w:rPr>
      </w:pPr>
    </w:p>
    <w:p w:rsidR="00A60B05" w:rsidRPr="00A60B05" w:rsidRDefault="00A60B05" w:rsidP="00A60B05">
      <w:pPr>
        <w:autoSpaceDE w:val="0"/>
        <w:autoSpaceDN w:val="0"/>
        <w:adjustRightInd w:val="0"/>
        <w:spacing w:after="0" w:line="240" w:lineRule="auto"/>
        <w:rPr>
          <w:rFonts w:cstheme="minorHAnsi"/>
          <w:b/>
          <w:bCs/>
        </w:rPr>
      </w:pPr>
      <w:r w:rsidRPr="00A60B05">
        <w:rPr>
          <w:rFonts w:cstheme="minorHAnsi"/>
          <w:b/>
          <w:bCs/>
        </w:rPr>
        <w:t>PROJECT DESCRIPTION</w:t>
      </w:r>
      <w:r w:rsidR="0095775C">
        <w:rPr>
          <w:rFonts w:cstheme="minorHAnsi"/>
          <w:b/>
          <w:bCs/>
        </w:rPr>
        <w:t xml:space="preserve"> (Asian Development Bank Publication)</w:t>
      </w:r>
    </w:p>
    <w:p w:rsidR="00A60B05" w:rsidRPr="00A60B05" w:rsidRDefault="00A60B05" w:rsidP="00A60B05">
      <w:pPr>
        <w:autoSpaceDE w:val="0"/>
        <w:autoSpaceDN w:val="0"/>
        <w:adjustRightInd w:val="0"/>
        <w:spacing w:after="0" w:line="240" w:lineRule="auto"/>
        <w:rPr>
          <w:rFonts w:cstheme="minorHAnsi"/>
        </w:rPr>
      </w:pPr>
    </w:p>
    <w:p w:rsidR="000F0FAA" w:rsidRDefault="00A60B05" w:rsidP="00A60B05">
      <w:pPr>
        <w:autoSpaceDE w:val="0"/>
        <w:autoSpaceDN w:val="0"/>
        <w:adjustRightInd w:val="0"/>
        <w:spacing w:after="0" w:line="240" w:lineRule="auto"/>
        <w:rPr>
          <w:rFonts w:cstheme="minorHAnsi"/>
        </w:rPr>
      </w:pPr>
      <w:r w:rsidRPr="00A60B05">
        <w:rPr>
          <w:rFonts w:cstheme="minorHAnsi"/>
        </w:rPr>
        <w:t xml:space="preserve">The </w:t>
      </w:r>
      <w:proofErr w:type="spellStart"/>
      <w:r w:rsidRPr="00A60B05">
        <w:rPr>
          <w:rFonts w:cstheme="minorHAnsi"/>
        </w:rPr>
        <w:t>Sundarbans</w:t>
      </w:r>
      <w:proofErr w:type="spellEnd"/>
      <w:r w:rsidRPr="00A60B05">
        <w:rPr>
          <w:rFonts w:cstheme="minorHAnsi"/>
        </w:rPr>
        <w:t xml:space="preserve"> Biodiversity Co</w:t>
      </w:r>
      <w:r w:rsidR="000F0FAA">
        <w:rPr>
          <w:rFonts w:cstheme="minorHAnsi"/>
        </w:rPr>
        <w:t xml:space="preserve">nservation </w:t>
      </w:r>
      <w:proofErr w:type="gramStart"/>
      <w:r w:rsidR="000F0FAA">
        <w:rPr>
          <w:rFonts w:cstheme="minorHAnsi"/>
        </w:rPr>
        <w:t xml:space="preserve">Project </w:t>
      </w:r>
      <w:r w:rsidRPr="00A60B05">
        <w:rPr>
          <w:rFonts w:cstheme="minorHAnsi"/>
        </w:rPr>
        <w:t xml:space="preserve"> was</w:t>
      </w:r>
      <w:proofErr w:type="gramEnd"/>
      <w:r w:rsidRPr="00A60B05">
        <w:rPr>
          <w:rFonts w:cstheme="minorHAnsi"/>
        </w:rPr>
        <w:t xml:space="preserve"> designed with the</w:t>
      </w:r>
      <w:r w:rsidR="000F0FAA">
        <w:rPr>
          <w:rFonts w:cstheme="minorHAnsi"/>
        </w:rPr>
        <w:t xml:space="preserve"> </w:t>
      </w:r>
      <w:r w:rsidRPr="00A60B05">
        <w:rPr>
          <w:rFonts w:cstheme="minorHAnsi"/>
        </w:rPr>
        <w:t>goal</w:t>
      </w:r>
      <w:r w:rsidR="000F0FAA">
        <w:rPr>
          <w:rFonts w:cstheme="minorHAnsi"/>
        </w:rPr>
        <w:t>s</w:t>
      </w:r>
      <w:r w:rsidRPr="00A60B05">
        <w:rPr>
          <w:rFonts w:cstheme="minorHAnsi"/>
        </w:rPr>
        <w:t xml:space="preserve"> of </w:t>
      </w:r>
      <w:r w:rsidR="000F0FAA">
        <w:rPr>
          <w:rFonts w:cstheme="minorHAnsi"/>
        </w:rPr>
        <w:t xml:space="preserve">conserving </w:t>
      </w:r>
      <w:r w:rsidRPr="00A60B05">
        <w:rPr>
          <w:rFonts w:cstheme="minorHAnsi"/>
        </w:rPr>
        <w:t>the environment and biodiversity of the SRF</w:t>
      </w:r>
      <w:r w:rsidR="000F0FAA">
        <w:rPr>
          <w:rFonts w:cstheme="minorHAnsi"/>
        </w:rPr>
        <w:t xml:space="preserve"> and </w:t>
      </w:r>
      <w:proofErr w:type="spellStart"/>
      <w:r w:rsidR="000F0FAA">
        <w:rPr>
          <w:rFonts w:cstheme="minorHAnsi"/>
        </w:rPr>
        <w:t>alieviating</w:t>
      </w:r>
      <w:proofErr w:type="spellEnd"/>
      <w:r w:rsidR="000F0FAA">
        <w:rPr>
          <w:rFonts w:cstheme="minorHAnsi"/>
        </w:rPr>
        <w:t xml:space="preserve"> poverty in the area.</w:t>
      </w:r>
    </w:p>
    <w:p w:rsidR="00A60B05" w:rsidRPr="00A60B05" w:rsidRDefault="00A60B05" w:rsidP="00A60B05">
      <w:pPr>
        <w:autoSpaceDE w:val="0"/>
        <w:autoSpaceDN w:val="0"/>
        <w:adjustRightInd w:val="0"/>
        <w:spacing w:after="0" w:line="240" w:lineRule="auto"/>
        <w:rPr>
          <w:rFonts w:cstheme="minorHAnsi"/>
        </w:rPr>
      </w:pPr>
      <w:r w:rsidRPr="00A60B05">
        <w:rPr>
          <w:rFonts w:cstheme="minorHAnsi"/>
        </w:rPr>
        <w:t>The objective of</w:t>
      </w:r>
      <w:r w:rsidR="000F0FAA">
        <w:rPr>
          <w:rFonts w:cstheme="minorHAnsi"/>
        </w:rPr>
        <w:t xml:space="preserve"> </w:t>
      </w:r>
      <w:r w:rsidRPr="00A60B05">
        <w:rPr>
          <w:rFonts w:cstheme="minorHAnsi"/>
        </w:rPr>
        <w:t>the Project was to develop a system for sustainable management and conservation of the SRF</w:t>
      </w:r>
      <w:r>
        <w:rPr>
          <w:rFonts w:cstheme="minorHAnsi"/>
        </w:rPr>
        <w:t xml:space="preserve"> </w:t>
      </w:r>
      <w:r w:rsidRPr="00A60B05">
        <w:rPr>
          <w:rFonts w:cstheme="minorHAnsi"/>
        </w:rPr>
        <w:t xml:space="preserve">and the surrounding impact and marine zones. </w:t>
      </w:r>
      <w:r w:rsidRPr="00A60B05">
        <w:rPr>
          <w:rFonts w:cstheme="minorHAnsi"/>
          <w:sz w:val="14"/>
          <w:szCs w:val="14"/>
        </w:rPr>
        <w:t xml:space="preserve">5 </w:t>
      </w:r>
      <w:r w:rsidRPr="00A60B05">
        <w:rPr>
          <w:rFonts w:cstheme="minorHAnsi"/>
        </w:rPr>
        <w:t>The Project consisted of six components:</w:t>
      </w:r>
    </w:p>
    <w:p w:rsidR="00A60B05" w:rsidRPr="00A60B05" w:rsidRDefault="00A60B05" w:rsidP="00A60B05">
      <w:pPr>
        <w:pStyle w:val="ListParagraph"/>
        <w:numPr>
          <w:ilvl w:val="0"/>
          <w:numId w:val="6"/>
        </w:numPr>
        <w:autoSpaceDE w:val="0"/>
        <w:autoSpaceDN w:val="0"/>
        <w:adjustRightInd w:val="0"/>
        <w:spacing w:after="0" w:line="240" w:lineRule="auto"/>
        <w:rPr>
          <w:rFonts w:cstheme="minorHAnsi"/>
        </w:rPr>
      </w:pPr>
      <w:r w:rsidRPr="00A60B05">
        <w:rPr>
          <w:rFonts w:cstheme="minorHAnsi"/>
        </w:rPr>
        <w:t xml:space="preserve">effective organization of the SRF; </w:t>
      </w:r>
    </w:p>
    <w:p w:rsidR="00A60B05" w:rsidRPr="00A60B05" w:rsidRDefault="00A60B05" w:rsidP="00A60B05">
      <w:pPr>
        <w:pStyle w:val="ListParagraph"/>
        <w:numPr>
          <w:ilvl w:val="0"/>
          <w:numId w:val="6"/>
        </w:numPr>
        <w:autoSpaceDE w:val="0"/>
        <w:autoSpaceDN w:val="0"/>
        <w:adjustRightInd w:val="0"/>
        <w:spacing w:after="0" w:line="240" w:lineRule="auto"/>
        <w:rPr>
          <w:rFonts w:cstheme="minorHAnsi"/>
        </w:rPr>
      </w:pPr>
      <w:r w:rsidRPr="00A60B05">
        <w:rPr>
          <w:rFonts w:cstheme="minorHAnsi"/>
        </w:rPr>
        <w:t xml:space="preserve">biodiversity conservation and sustainable resource management; </w:t>
      </w:r>
    </w:p>
    <w:p w:rsidR="00A60B05" w:rsidRPr="00A60B05" w:rsidRDefault="00A60B05" w:rsidP="00A60B05">
      <w:pPr>
        <w:pStyle w:val="ListParagraph"/>
        <w:numPr>
          <w:ilvl w:val="0"/>
          <w:numId w:val="6"/>
        </w:numPr>
        <w:autoSpaceDE w:val="0"/>
        <w:autoSpaceDN w:val="0"/>
        <w:adjustRightInd w:val="0"/>
        <w:spacing w:after="0" w:line="240" w:lineRule="auto"/>
        <w:rPr>
          <w:rFonts w:cstheme="minorHAnsi"/>
        </w:rPr>
      </w:pPr>
      <w:r w:rsidRPr="00A60B05">
        <w:rPr>
          <w:rFonts w:cstheme="minorHAnsi"/>
        </w:rPr>
        <w:t xml:space="preserve">socioeconomic development of the impact zone; </w:t>
      </w:r>
    </w:p>
    <w:p w:rsidR="00A60B05" w:rsidRPr="00A60B05" w:rsidRDefault="00A60B05" w:rsidP="00A60B05">
      <w:pPr>
        <w:pStyle w:val="ListParagraph"/>
        <w:numPr>
          <w:ilvl w:val="0"/>
          <w:numId w:val="6"/>
        </w:numPr>
        <w:autoSpaceDE w:val="0"/>
        <w:autoSpaceDN w:val="0"/>
        <w:adjustRightInd w:val="0"/>
        <w:spacing w:after="0" w:line="240" w:lineRule="auto"/>
        <w:rPr>
          <w:rFonts w:cstheme="minorHAnsi"/>
        </w:rPr>
      </w:pPr>
      <w:r w:rsidRPr="00A60B05">
        <w:rPr>
          <w:rFonts w:cstheme="minorHAnsi"/>
        </w:rPr>
        <w:t xml:space="preserve">ecotourism and environmental awareness; </w:t>
      </w:r>
    </w:p>
    <w:p w:rsidR="00A60B05" w:rsidRPr="00A60B05" w:rsidRDefault="00A60B05" w:rsidP="00A60B05">
      <w:pPr>
        <w:pStyle w:val="ListParagraph"/>
        <w:numPr>
          <w:ilvl w:val="0"/>
          <w:numId w:val="6"/>
        </w:numPr>
        <w:autoSpaceDE w:val="0"/>
        <w:autoSpaceDN w:val="0"/>
        <w:adjustRightInd w:val="0"/>
        <w:spacing w:after="0" w:line="240" w:lineRule="auto"/>
        <w:rPr>
          <w:rFonts w:cstheme="minorHAnsi"/>
        </w:rPr>
      </w:pPr>
      <w:r w:rsidRPr="00A60B05">
        <w:rPr>
          <w:rFonts w:cstheme="minorHAnsi"/>
        </w:rPr>
        <w:t>technical advice, monitoring, and research studies;</w:t>
      </w:r>
    </w:p>
    <w:p w:rsidR="00A60B05" w:rsidRPr="00A60B05" w:rsidRDefault="00A60B05" w:rsidP="00A60B05">
      <w:pPr>
        <w:pStyle w:val="ListParagraph"/>
        <w:numPr>
          <w:ilvl w:val="0"/>
          <w:numId w:val="6"/>
        </w:numPr>
        <w:autoSpaceDE w:val="0"/>
        <w:autoSpaceDN w:val="0"/>
        <w:adjustRightInd w:val="0"/>
        <w:spacing w:after="0" w:line="240" w:lineRule="auto"/>
        <w:rPr>
          <w:rFonts w:cstheme="minorHAnsi"/>
          <w:sz w:val="14"/>
          <w:szCs w:val="14"/>
        </w:rPr>
      </w:pPr>
      <w:proofErr w:type="gramStart"/>
      <w:r w:rsidRPr="00A60B05">
        <w:rPr>
          <w:rFonts w:cstheme="minorHAnsi"/>
        </w:rPr>
        <w:t>an</w:t>
      </w:r>
      <w:proofErr w:type="gramEnd"/>
      <w:r w:rsidRPr="00A60B05">
        <w:rPr>
          <w:rFonts w:cstheme="minorHAnsi"/>
        </w:rPr>
        <w:t xml:space="preserve"> effluent treatment facility for the Khulna Newsprint Mills (KNM). </w:t>
      </w:r>
      <w:r w:rsidRPr="00A60B05">
        <w:rPr>
          <w:rFonts w:cstheme="minorHAnsi"/>
          <w:sz w:val="14"/>
          <w:szCs w:val="14"/>
        </w:rPr>
        <w:t>6</w:t>
      </w:r>
    </w:p>
    <w:p w:rsidR="00A60B05" w:rsidRPr="00A60B05" w:rsidRDefault="00A60B05" w:rsidP="00A60B05">
      <w:pPr>
        <w:autoSpaceDE w:val="0"/>
        <w:autoSpaceDN w:val="0"/>
        <w:adjustRightInd w:val="0"/>
        <w:spacing w:after="0" w:line="240" w:lineRule="auto"/>
        <w:ind w:left="360"/>
        <w:rPr>
          <w:rFonts w:cstheme="minorHAnsi"/>
          <w:sz w:val="14"/>
          <w:szCs w:val="14"/>
        </w:rPr>
      </w:pPr>
    </w:p>
    <w:p w:rsidR="00EE4503" w:rsidRDefault="00EE4503" w:rsidP="00EE4503">
      <w:pPr>
        <w:autoSpaceDE w:val="0"/>
        <w:autoSpaceDN w:val="0"/>
        <w:adjustRightInd w:val="0"/>
        <w:spacing w:after="0" w:line="240" w:lineRule="auto"/>
        <w:rPr>
          <w:rFonts w:cstheme="minorHAnsi"/>
        </w:rPr>
      </w:pPr>
      <w:r w:rsidRPr="00A60B05">
        <w:rPr>
          <w:rFonts w:cstheme="minorHAnsi"/>
        </w:rPr>
        <w:t>The ADB was the major funder of the project, providing US $ 37 million out of the total proje</w:t>
      </w:r>
      <w:r>
        <w:rPr>
          <w:rFonts w:cstheme="minorHAnsi"/>
        </w:rPr>
        <w:t>ct cost of US $ 82.2 million.</w:t>
      </w:r>
      <w:r w:rsidRPr="00A60B05">
        <w:rPr>
          <w:rFonts w:cstheme="minorHAnsi"/>
        </w:rPr>
        <w:t xml:space="preserve"> SBCP’s consultancy budget was managed entirely by the ADB, who allocated 61% of the to</w:t>
      </w:r>
      <w:r w:rsidR="00B51154">
        <w:rPr>
          <w:rFonts w:cstheme="minorHAnsi"/>
        </w:rPr>
        <w:t xml:space="preserve">tal expenditure to consultancy, most of which went to foreign consultants. </w:t>
      </w:r>
    </w:p>
    <w:p w:rsidR="00EE4503" w:rsidRDefault="00EE4503" w:rsidP="00664908">
      <w:pPr>
        <w:autoSpaceDE w:val="0"/>
        <w:autoSpaceDN w:val="0"/>
        <w:adjustRightInd w:val="0"/>
        <w:spacing w:after="0" w:line="240" w:lineRule="auto"/>
        <w:rPr>
          <w:rFonts w:cstheme="minorHAnsi"/>
        </w:rPr>
      </w:pPr>
    </w:p>
    <w:p w:rsidR="00EE4503" w:rsidRPr="00B51154" w:rsidRDefault="00EE4503" w:rsidP="00664908">
      <w:pPr>
        <w:autoSpaceDE w:val="0"/>
        <w:autoSpaceDN w:val="0"/>
        <w:adjustRightInd w:val="0"/>
        <w:spacing w:after="0" w:line="240" w:lineRule="auto"/>
        <w:rPr>
          <w:rFonts w:cstheme="minorHAnsi"/>
          <w:b/>
          <w:sz w:val="28"/>
          <w:szCs w:val="28"/>
        </w:rPr>
      </w:pPr>
      <w:r w:rsidRPr="00B51154">
        <w:rPr>
          <w:rFonts w:cstheme="minorHAnsi"/>
          <w:b/>
          <w:sz w:val="28"/>
          <w:szCs w:val="28"/>
        </w:rPr>
        <w:t>Project Failure</w:t>
      </w:r>
    </w:p>
    <w:p w:rsidR="00664908" w:rsidRPr="00664908" w:rsidRDefault="00664908" w:rsidP="00664908">
      <w:pPr>
        <w:autoSpaceDE w:val="0"/>
        <w:autoSpaceDN w:val="0"/>
        <w:adjustRightInd w:val="0"/>
        <w:spacing w:after="0" w:line="240" w:lineRule="auto"/>
        <w:rPr>
          <w:rFonts w:cstheme="minorHAnsi"/>
        </w:rPr>
      </w:pPr>
      <w:r w:rsidRPr="00664908">
        <w:rPr>
          <w:rFonts w:cstheme="minorHAnsi"/>
        </w:rPr>
        <w:t>The</w:t>
      </w:r>
      <w:r>
        <w:rPr>
          <w:rFonts w:cstheme="minorHAnsi"/>
        </w:rPr>
        <w:t xml:space="preserve"> </w:t>
      </w:r>
      <w:r w:rsidRPr="00664908">
        <w:rPr>
          <w:rFonts w:cstheme="minorHAnsi"/>
        </w:rPr>
        <w:t>project was intended to take place between</w:t>
      </w:r>
      <w:r>
        <w:rPr>
          <w:rFonts w:cstheme="minorHAnsi"/>
        </w:rPr>
        <w:t xml:space="preserve"> </w:t>
      </w:r>
      <w:r w:rsidRPr="00664908">
        <w:rPr>
          <w:rFonts w:cstheme="minorHAnsi"/>
        </w:rPr>
        <w:t>1999 and 2006, but the implementing agency and co-</w:t>
      </w:r>
      <w:proofErr w:type="spellStart"/>
      <w:r w:rsidRPr="00664908">
        <w:rPr>
          <w:rFonts w:cstheme="minorHAnsi"/>
        </w:rPr>
        <w:t>funder</w:t>
      </w:r>
      <w:proofErr w:type="spellEnd"/>
      <w:r w:rsidRPr="00664908">
        <w:rPr>
          <w:rFonts w:cstheme="minorHAnsi"/>
        </w:rPr>
        <w:t>, the</w:t>
      </w:r>
      <w:r>
        <w:rPr>
          <w:rFonts w:cstheme="minorHAnsi"/>
        </w:rPr>
        <w:t xml:space="preserve"> </w:t>
      </w:r>
      <w:r w:rsidRPr="00664908">
        <w:rPr>
          <w:rFonts w:cstheme="minorHAnsi"/>
        </w:rPr>
        <w:t>Asian Development Bank (ADB), suspended the project in</w:t>
      </w:r>
      <w:r>
        <w:rPr>
          <w:rFonts w:cstheme="minorHAnsi"/>
        </w:rPr>
        <w:t xml:space="preserve"> </w:t>
      </w:r>
      <w:r w:rsidRPr="00664908">
        <w:rPr>
          <w:rFonts w:cstheme="minorHAnsi"/>
        </w:rPr>
        <w:t>September 2003, citing problems with project design, the</w:t>
      </w:r>
      <w:r>
        <w:rPr>
          <w:rFonts w:cstheme="minorHAnsi"/>
        </w:rPr>
        <w:t xml:space="preserve"> </w:t>
      </w:r>
      <w:r w:rsidRPr="00664908">
        <w:rPr>
          <w:rFonts w:cstheme="minorHAnsi"/>
        </w:rPr>
        <w:t>implementation of some activities, and financial management.</w:t>
      </w:r>
    </w:p>
    <w:p w:rsidR="00664908" w:rsidRDefault="00664908" w:rsidP="00664908">
      <w:pPr>
        <w:autoSpaceDE w:val="0"/>
        <w:autoSpaceDN w:val="0"/>
        <w:adjustRightInd w:val="0"/>
        <w:spacing w:after="0" w:line="240" w:lineRule="auto"/>
        <w:rPr>
          <w:rFonts w:cstheme="minorHAnsi"/>
        </w:rPr>
      </w:pPr>
      <w:r w:rsidRPr="00664908">
        <w:rPr>
          <w:rFonts w:cstheme="minorHAnsi"/>
        </w:rPr>
        <w:t>The ADB then formally and unilaterally cancelled their</w:t>
      </w:r>
      <w:r>
        <w:rPr>
          <w:rFonts w:cstheme="minorHAnsi"/>
        </w:rPr>
        <w:t xml:space="preserve"> </w:t>
      </w:r>
      <w:r w:rsidRPr="00664908">
        <w:rPr>
          <w:rFonts w:cstheme="minorHAnsi"/>
        </w:rPr>
        <w:t>commitment in early 2005, blaming Bangladesh’s Forest</w:t>
      </w:r>
      <w:r>
        <w:rPr>
          <w:rFonts w:cstheme="minorHAnsi"/>
        </w:rPr>
        <w:t xml:space="preserve"> </w:t>
      </w:r>
      <w:r w:rsidRPr="00664908">
        <w:rPr>
          <w:rFonts w:cstheme="minorHAnsi"/>
        </w:rPr>
        <w:t>Department (FD) for failing to take steps to revise the project.</w:t>
      </w:r>
    </w:p>
    <w:p w:rsidR="00E127B2" w:rsidRDefault="00E127B2" w:rsidP="00A60B05">
      <w:pPr>
        <w:autoSpaceDE w:val="0"/>
        <w:autoSpaceDN w:val="0"/>
        <w:adjustRightInd w:val="0"/>
        <w:spacing w:after="0" w:line="240" w:lineRule="auto"/>
        <w:rPr>
          <w:rFonts w:cstheme="minorHAnsi"/>
        </w:rPr>
      </w:pPr>
    </w:p>
    <w:p w:rsidR="00664908" w:rsidRPr="005304DF" w:rsidRDefault="00664908" w:rsidP="00A60B05">
      <w:pPr>
        <w:autoSpaceDE w:val="0"/>
        <w:autoSpaceDN w:val="0"/>
        <w:adjustRightInd w:val="0"/>
        <w:spacing w:after="0" w:line="240" w:lineRule="auto"/>
        <w:rPr>
          <w:rFonts w:cstheme="minorHAnsi"/>
          <w:b/>
          <w:sz w:val="24"/>
          <w:szCs w:val="24"/>
        </w:rPr>
      </w:pPr>
      <w:r w:rsidRPr="005304DF">
        <w:rPr>
          <w:rFonts w:cstheme="minorHAnsi"/>
          <w:b/>
          <w:sz w:val="24"/>
          <w:szCs w:val="24"/>
        </w:rPr>
        <w:t xml:space="preserve">Specific issues arising </w:t>
      </w:r>
      <w:r w:rsidR="005304DF">
        <w:rPr>
          <w:rFonts w:cstheme="minorHAnsi"/>
          <w:b/>
          <w:sz w:val="24"/>
          <w:szCs w:val="24"/>
        </w:rPr>
        <w:t>include</w:t>
      </w:r>
    </w:p>
    <w:p w:rsidR="00627B96" w:rsidRDefault="00627B96" w:rsidP="00A60B05">
      <w:pPr>
        <w:autoSpaceDE w:val="0"/>
        <w:autoSpaceDN w:val="0"/>
        <w:adjustRightInd w:val="0"/>
        <w:spacing w:after="0" w:line="240" w:lineRule="auto"/>
        <w:rPr>
          <w:rFonts w:cstheme="minorHAnsi"/>
          <w:b/>
        </w:rPr>
      </w:pPr>
    </w:p>
    <w:p w:rsidR="006754D4" w:rsidRPr="006754D4" w:rsidRDefault="006754D4" w:rsidP="006754D4">
      <w:pPr>
        <w:pStyle w:val="ListParagraph"/>
        <w:numPr>
          <w:ilvl w:val="0"/>
          <w:numId w:val="7"/>
        </w:numPr>
        <w:autoSpaceDE w:val="0"/>
        <w:autoSpaceDN w:val="0"/>
        <w:adjustRightInd w:val="0"/>
        <w:spacing w:after="0" w:line="240" w:lineRule="auto"/>
        <w:rPr>
          <w:rFonts w:cstheme="minorHAnsi"/>
          <w:b/>
        </w:rPr>
      </w:pPr>
      <w:r w:rsidRPr="006754D4">
        <w:rPr>
          <w:rFonts w:cstheme="minorHAnsi"/>
          <w:b/>
        </w:rPr>
        <w:t>Corruption</w:t>
      </w:r>
    </w:p>
    <w:p w:rsidR="006754D4" w:rsidRDefault="006754D4" w:rsidP="006754D4">
      <w:pPr>
        <w:pStyle w:val="ListParagraph"/>
        <w:numPr>
          <w:ilvl w:val="0"/>
          <w:numId w:val="8"/>
        </w:numPr>
        <w:autoSpaceDE w:val="0"/>
        <w:autoSpaceDN w:val="0"/>
        <w:adjustRightInd w:val="0"/>
        <w:spacing w:after="0" w:line="240" w:lineRule="auto"/>
        <w:rPr>
          <w:rFonts w:cstheme="minorHAnsi"/>
        </w:rPr>
      </w:pPr>
      <w:r w:rsidRPr="006754D4">
        <w:rPr>
          <w:rFonts w:cstheme="minorHAnsi"/>
        </w:rPr>
        <w:t>Local people had to apply for permits to carry on their activities in the production area, but this meant extra expense as they were forced to bribe Forest Department officials in order to obtain these permits. (see videos)</w:t>
      </w:r>
    </w:p>
    <w:p w:rsidR="006754D4" w:rsidRDefault="006754D4" w:rsidP="006754D4">
      <w:pPr>
        <w:pStyle w:val="ListParagraph"/>
        <w:numPr>
          <w:ilvl w:val="0"/>
          <w:numId w:val="8"/>
        </w:numPr>
        <w:autoSpaceDE w:val="0"/>
        <w:autoSpaceDN w:val="0"/>
        <w:adjustRightInd w:val="0"/>
        <w:spacing w:after="0" w:line="240" w:lineRule="auto"/>
        <w:rPr>
          <w:rFonts w:cstheme="minorHAnsi"/>
        </w:rPr>
      </w:pPr>
      <w:r>
        <w:rPr>
          <w:rFonts w:cstheme="minorHAnsi"/>
        </w:rPr>
        <w:t>Local people also had to pay Forest Department officials to provide them with armed protection from bandits when they travelled through the production area by boat.</w:t>
      </w:r>
    </w:p>
    <w:p w:rsidR="006754D4" w:rsidRDefault="006754D4" w:rsidP="006754D4">
      <w:pPr>
        <w:pStyle w:val="ListParagraph"/>
        <w:numPr>
          <w:ilvl w:val="0"/>
          <w:numId w:val="8"/>
        </w:numPr>
        <w:autoSpaceDE w:val="0"/>
        <w:autoSpaceDN w:val="0"/>
        <w:adjustRightInd w:val="0"/>
        <w:spacing w:after="0" w:line="240" w:lineRule="auto"/>
        <w:rPr>
          <w:rFonts w:cstheme="minorHAnsi"/>
        </w:rPr>
      </w:pPr>
      <w:r>
        <w:rPr>
          <w:rFonts w:cstheme="minorHAnsi"/>
        </w:rPr>
        <w:t>Forestry Department officials were involved in illegal logging operations in the area.</w:t>
      </w:r>
    </w:p>
    <w:p w:rsidR="00B51154" w:rsidRPr="00B51154" w:rsidRDefault="00B51154" w:rsidP="00B51154">
      <w:pPr>
        <w:autoSpaceDE w:val="0"/>
        <w:autoSpaceDN w:val="0"/>
        <w:adjustRightInd w:val="0"/>
        <w:spacing w:after="0" w:line="240" w:lineRule="auto"/>
        <w:ind w:left="360"/>
        <w:rPr>
          <w:rFonts w:cstheme="minorHAnsi"/>
        </w:rPr>
      </w:pPr>
    </w:p>
    <w:p w:rsidR="006754D4" w:rsidRPr="006754D4" w:rsidRDefault="006754D4" w:rsidP="006754D4">
      <w:pPr>
        <w:pStyle w:val="ListParagraph"/>
        <w:numPr>
          <w:ilvl w:val="0"/>
          <w:numId w:val="7"/>
        </w:numPr>
        <w:autoSpaceDE w:val="0"/>
        <w:autoSpaceDN w:val="0"/>
        <w:adjustRightInd w:val="0"/>
        <w:spacing w:after="0" w:line="240" w:lineRule="auto"/>
        <w:rPr>
          <w:rFonts w:cstheme="minorHAnsi"/>
          <w:b/>
        </w:rPr>
      </w:pPr>
      <w:r w:rsidRPr="006754D4">
        <w:rPr>
          <w:rFonts w:cstheme="minorHAnsi"/>
          <w:b/>
        </w:rPr>
        <w:t>Lack of participation</w:t>
      </w:r>
    </w:p>
    <w:p w:rsidR="00664908" w:rsidRPr="006754D4" w:rsidRDefault="00664908" w:rsidP="006754D4">
      <w:pPr>
        <w:pStyle w:val="ListParagraph"/>
        <w:numPr>
          <w:ilvl w:val="0"/>
          <w:numId w:val="8"/>
        </w:numPr>
        <w:autoSpaceDE w:val="0"/>
        <w:autoSpaceDN w:val="0"/>
        <w:adjustRightInd w:val="0"/>
        <w:spacing w:after="0" w:line="240" w:lineRule="auto"/>
        <w:rPr>
          <w:rFonts w:cstheme="minorHAnsi"/>
        </w:rPr>
      </w:pPr>
      <w:r w:rsidRPr="006754D4">
        <w:rPr>
          <w:rFonts w:cstheme="minorHAnsi"/>
        </w:rPr>
        <w:t xml:space="preserve">To </w:t>
      </w:r>
      <w:r w:rsidR="006754D4" w:rsidRPr="006754D4">
        <w:rPr>
          <w:rFonts w:cstheme="minorHAnsi"/>
        </w:rPr>
        <w:t>enable</w:t>
      </w:r>
      <w:r w:rsidRPr="006754D4">
        <w:rPr>
          <w:rFonts w:cstheme="minorHAnsi"/>
        </w:rPr>
        <w:t xml:space="preserve"> participation by local people</w:t>
      </w:r>
      <w:r w:rsidR="006754D4" w:rsidRPr="006754D4">
        <w:rPr>
          <w:rFonts w:cstheme="minorHAnsi"/>
        </w:rPr>
        <w:t xml:space="preserve"> in the project</w:t>
      </w:r>
      <w:r w:rsidRPr="006754D4">
        <w:rPr>
          <w:rFonts w:cstheme="minorHAnsi"/>
        </w:rPr>
        <w:t>, part of the plan was to create a Stakeholder Advisory Council (SAC).</w:t>
      </w:r>
    </w:p>
    <w:p w:rsidR="00664908" w:rsidRDefault="00664908" w:rsidP="00664908">
      <w:pPr>
        <w:autoSpaceDE w:val="0"/>
        <w:autoSpaceDN w:val="0"/>
        <w:adjustRightInd w:val="0"/>
        <w:spacing w:after="0" w:line="240" w:lineRule="auto"/>
        <w:rPr>
          <w:rFonts w:cstheme="minorHAnsi"/>
        </w:rPr>
      </w:pPr>
      <w:r w:rsidRPr="00664908">
        <w:rPr>
          <w:rFonts w:cstheme="minorHAnsi"/>
        </w:rPr>
        <w:t xml:space="preserve">The SAC was expected to be a forum for expression of views and concerns for </w:t>
      </w:r>
      <w:r>
        <w:rPr>
          <w:rFonts w:cstheme="minorHAnsi"/>
        </w:rPr>
        <w:t>n</w:t>
      </w:r>
      <w:r w:rsidRPr="00664908">
        <w:rPr>
          <w:rFonts w:cstheme="minorHAnsi"/>
        </w:rPr>
        <w:t xml:space="preserve">umerous stakeholders of the SRF. Representatives of user groups (e.g., woodcutters; </w:t>
      </w:r>
      <w:proofErr w:type="spellStart"/>
      <w:r w:rsidRPr="00664908">
        <w:rPr>
          <w:rFonts w:cstheme="minorHAnsi"/>
        </w:rPr>
        <w:t>fisherfolk</w:t>
      </w:r>
      <w:proofErr w:type="spellEnd"/>
      <w:r w:rsidRPr="00664908">
        <w:rPr>
          <w:rFonts w:cstheme="minorHAnsi"/>
        </w:rPr>
        <w:t xml:space="preserve">; shrimp fry, </w:t>
      </w:r>
      <w:proofErr w:type="spellStart"/>
      <w:r w:rsidRPr="00664908">
        <w:rPr>
          <w:rFonts w:cstheme="minorHAnsi"/>
        </w:rPr>
        <w:t>fuelwood</w:t>
      </w:r>
      <w:proofErr w:type="spellEnd"/>
      <w:r w:rsidRPr="00664908">
        <w:rPr>
          <w:rFonts w:cstheme="minorHAnsi"/>
        </w:rPr>
        <w:t>, and honey collectors; and tour operators) were to be nominated to the SAC by nongovernment organizations (NGOs) engaged under the Pr</w:t>
      </w:r>
      <w:r>
        <w:rPr>
          <w:rFonts w:cstheme="minorHAnsi"/>
        </w:rPr>
        <w:t>oject</w:t>
      </w:r>
      <w:r w:rsidRPr="00664908">
        <w:rPr>
          <w:rFonts w:cstheme="minorHAnsi"/>
        </w:rPr>
        <w:t>. However, due to the delay in mobi</w:t>
      </w:r>
      <w:r>
        <w:rPr>
          <w:rFonts w:cstheme="minorHAnsi"/>
        </w:rPr>
        <w:t>lizing NGOs under the Project, The Ministry of the Environment and Forests</w:t>
      </w:r>
      <w:r w:rsidRPr="00664908">
        <w:rPr>
          <w:rFonts w:cstheme="minorHAnsi"/>
        </w:rPr>
        <w:t xml:space="preserve"> handpicked nominees to represent user groups in the SAC. The SAC met once in 2004 but it lacked credibility since the members were not considered to be true representatives of the user groups. Hence the SAC did not serve an effective role in the Project</w:t>
      </w:r>
      <w:r w:rsidR="006754D4">
        <w:rPr>
          <w:rFonts w:cstheme="minorHAnsi"/>
        </w:rPr>
        <w:t>.</w:t>
      </w:r>
    </w:p>
    <w:p w:rsidR="00B51154" w:rsidRDefault="00B51154" w:rsidP="00664908">
      <w:pPr>
        <w:autoSpaceDE w:val="0"/>
        <w:autoSpaceDN w:val="0"/>
        <w:adjustRightInd w:val="0"/>
        <w:spacing w:after="0" w:line="240" w:lineRule="auto"/>
        <w:rPr>
          <w:rFonts w:cstheme="minorHAnsi"/>
        </w:rPr>
      </w:pPr>
    </w:p>
    <w:p w:rsidR="006754D4" w:rsidRPr="00EE4503" w:rsidRDefault="006754D4" w:rsidP="006754D4">
      <w:pPr>
        <w:pStyle w:val="ListParagraph"/>
        <w:numPr>
          <w:ilvl w:val="0"/>
          <w:numId w:val="7"/>
        </w:numPr>
        <w:autoSpaceDE w:val="0"/>
        <w:autoSpaceDN w:val="0"/>
        <w:adjustRightInd w:val="0"/>
        <w:spacing w:after="0" w:line="240" w:lineRule="auto"/>
        <w:rPr>
          <w:rFonts w:cstheme="minorHAnsi"/>
          <w:b/>
        </w:rPr>
      </w:pPr>
      <w:r w:rsidRPr="00EE4503">
        <w:rPr>
          <w:rFonts w:cstheme="minorHAnsi"/>
          <w:b/>
        </w:rPr>
        <w:lastRenderedPageBreak/>
        <w:t>Promotion of non-environmentally friendly practices.</w:t>
      </w:r>
    </w:p>
    <w:p w:rsidR="00E25BEC" w:rsidRPr="00E25BEC" w:rsidRDefault="00E25BEC" w:rsidP="00E25BEC">
      <w:pPr>
        <w:pStyle w:val="ListParagraph"/>
        <w:numPr>
          <w:ilvl w:val="0"/>
          <w:numId w:val="9"/>
        </w:numPr>
        <w:autoSpaceDE w:val="0"/>
        <w:autoSpaceDN w:val="0"/>
        <w:adjustRightInd w:val="0"/>
        <w:spacing w:after="0" w:line="240" w:lineRule="auto"/>
        <w:rPr>
          <w:rFonts w:cstheme="minorHAnsi"/>
        </w:rPr>
      </w:pPr>
      <w:r w:rsidRPr="00E25BEC">
        <w:rPr>
          <w:rFonts w:cstheme="minorHAnsi"/>
        </w:rPr>
        <w:t>The project also caused widespread protest among the local NGOs and affected communities, who criticised the so-called ‘environmental conservation’ project for failing to take into account the real forces causing damage to the ecosystem. Industrial shrimp farming, which has converted thousands of hectares of agricultural village land to commercially-controlled ponds, has created severe ecological problems and displaced whole communities from their lands.</w:t>
      </w:r>
      <w:r>
        <w:rPr>
          <w:rFonts w:cstheme="minorHAnsi"/>
        </w:rPr>
        <w:t xml:space="preserve"> (See earlier work on </w:t>
      </w:r>
      <w:r w:rsidR="00EE4503">
        <w:rPr>
          <w:rFonts w:cstheme="minorHAnsi"/>
        </w:rPr>
        <w:t>shrimp farming)</w:t>
      </w:r>
    </w:p>
    <w:p w:rsidR="00E25BEC" w:rsidRPr="00E25BEC" w:rsidRDefault="00E25BEC" w:rsidP="00E25BEC">
      <w:pPr>
        <w:pStyle w:val="ListParagraph"/>
        <w:numPr>
          <w:ilvl w:val="0"/>
          <w:numId w:val="9"/>
        </w:numPr>
        <w:autoSpaceDE w:val="0"/>
        <w:autoSpaceDN w:val="0"/>
        <w:adjustRightInd w:val="0"/>
        <w:spacing w:after="0" w:line="240" w:lineRule="auto"/>
        <w:rPr>
          <w:rFonts w:cstheme="minorHAnsi"/>
        </w:rPr>
      </w:pPr>
      <w:r w:rsidRPr="00E25BEC">
        <w:rPr>
          <w:rFonts w:cstheme="minorHAnsi"/>
        </w:rPr>
        <w:t>Instead of addressing this and other issues of biodiversity loss, the SBCP actually encouraged aquaculture practice through micro-credit schemes. The SBCP watch group, formed of local community members, was particularly vocal in challenging the injustices of this project and the exploitation of their natural resources.</w:t>
      </w:r>
    </w:p>
    <w:p w:rsidR="006754D4" w:rsidRPr="006754D4" w:rsidRDefault="006754D4" w:rsidP="00EE4503">
      <w:pPr>
        <w:pStyle w:val="ListParagraph"/>
        <w:autoSpaceDE w:val="0"/>
        <w:autoSpaceDN w:val="0"/>
        <w:adjustRightInd w:val="0"/>
        <w:spacing w:after="0" w:line="240" w:lineRule="auto"/>
        <w:rPr>
          <w:rFonts w:cstheme="minorHAnsi"/>
        </w:rPr>
      </w:pPr>
    </w:p>
    <w:p w:rsidR="006754D4" w:rsidRDefault="006754D4" w:rsidP="00664908">
      <w:pPr>
        <w:autoSpaceDE w:val="0"/>
        <w:autoSpaceDN w:val="0"/>
        <w:adjustRightInd w:val="0"/>
        <w:spacing w:after="0" w:line="240" w:lineRule="auto"/>
        <w:rPr>
          <w:rFonts w:cstheme="minorHAnsi"/>
        </w:rPr>
      </w:pPr>
    </w:p>
    <w:p w:rsidR="006754D4" w:rsidRDefault="006754D4" w:rsidP="00664908">
      <w:pPr>
        <w:autoSpaceDE w:val="0"/>
        <w:autoSpaceDN w:val="0"/>
        <w:adjustRightInd w:val="0"/>
        <w:spacing w:after="0" w:line="240" w:lineRule="auto"/>
        <w:rPr>
          <w:rFonts w:cstheme="minorHAnsi"/>
        </w:rPr>
      </w:pPr>
    </w:p>
    <w:p w:rsidR="00E127B2" w:rsidRPr="00A60B05" w:rsidRDefault="00B2542C" w:rsidP="00A60B05">
      <w:pPr>
        <w:autoSpaceDE w:val="0"/>
        <w:autoSpaceDN w:val="0"/>
        <w:adjustRightInd w:val="0"/>
        <w:spacing w:after="0" w:line="240" w:lineRule="auto"/>
        <w:rPr>
          <w:rFonts w:cstheme="minorHAnsi"/>
        </w:rPr>
      </w:pPr>
      <w:r>
        <w:rPr>
          <w:rFonts w:cstheme="minorHAnsi"/>
        </w:rPr>
        <w:t>Useful Extension Reading: Pages 7-</w:t>
      </w:r>
      <w:proofErr w:type="gramStart"/>
      <w:r>
        <w:rPr>
          <w:rFonts w:cstheme="minorHAnsi"/>
        </w:rPr>
        <w:t xml:space="preserve">10 </w:t>
      </w:r>
      <w:r w:rsidR="00E127B2">
        <w:rPr>
          <w:rFonts w:cstheme="minorHAnsi"/>
        </w:rPr>
        <w:t>:</w:t>
      </w:r>
      <w:proofErr w:type="gramEnd"/>
      <w:r w:rsidR="00E127B2">
        <w:rPr>
          <w:rFonts w:cstheme="minorHAnsi"/>
        </w:rPr>
        <w:t xml:space="preserve"> </w:t>
      </w:r>
      <w:r w:rsidR="00E127B2" w:rsidRPr="00E127B2">
        <w:rPr>
          <w:rFonts w:cstheme="minorHAnsi"/>
        </w:rPr>
        <w:t>http://unnayan.org/reports/Deserting.the.Sundarbans.pdf</w:t>
      </w:r>
    </w:p>
    <w:p w:rsidR="00FD72C0" w:rsidRDefault="00FD72C0"/>
    <w:p w:rsidR="002A5AA7" w:rsidRPr="00A60B05" w:rsidRDefault="002A5AA7" w:rsidP="002A5AA7">
      <w:pPr>
        <w:autoSpaceDE w:val="0"/>
        <w:autoSpaceDN w:val="0"/>
        <w:adjustRightInd w:val="0"/>
        <w:spacing w:after="0" w:line="240" w:lineRule="auto"/>
        <w:rPr>
          <w:rFonts w:cstheme="minorHAnsi"/>
        </w:rPr>
      </w:pPr>
      <w:r w:rsidRPr="00A60B05">
        <w:rPr>
          <w:rFonts w:cstheme="minorHAnsi"/>
        </w:rPr>
        <w:t>In recent times, population pressure, economic development, and unsustainable management practices have resulted in the rapid depletion and degradation of the SRF’s resources and biodiversity, threatening its very survival as well as the livelihood of many rural people.</w:t>
      </w:r>
    </w:p>
    <w:p w:rsidR="00B51154" w:rsidRDefault="00B51154"/>
    <w:p w:rsidR="00B51154" w:rsidRPr="00D11343" w:rsidRDefault="00B51154">
      <w:pPr>
        <w:rPr>
          <w:b/>
          <w:sz w:val="32"/>
          <w:szCs w:val="32"/>
        </w:rPr>
      </w:pPr>
      <w:r w:rsidRPr="00D11343">
        <w:rPr>
          <w:b/>
          <w:sz w:val="32"/>
          <w:szCs w:val="32"/>
        </w:rPr>
        <w:t>Compare this management strategy to:-</w:t>
      </w:r>
    </w:p>
    <w:p w:rsidR="00B51154" w:rsidRPr="00B51154" w:rsidRDefault="00B51154">
      <w:pPr>
        <w:rPr>
          <w:b/>
        </w:rPr>
      </w:pPr>
      <w:r w:rsidRPr="00B51154">
        <w:rPr>
          <w:b/>
        </w:rPr>
        <w:t xml:space="preserve">Kinabatangan Corridor of life </w:t>
      </w:r>
      <w:r>
        <w:rPr>
          <w:b/>
        </w:rPr>
        <w:t>(</w:t>
      </w:r>
      <w:r w:rsidR="00D11343">
        <w:rPr>
          <w:b/>
        </w:rPr>
        <w:t>Sabah, Malaysia)</w:t>
      </w:r>
    </w:p>
    <w:p w:rsidR="00B51154" w:rsidRDefault="00B51154">
      <w:r>
        <w:t xml:space="preserve">WWF (NGO) initiated, high level of local </w:t>
      </w:r>
      <w:proofErr w:type="gramStart"/>
      <w:r>
        <w:t>participation(</w:t>
      </w:r>
      <w:proofErr w:type="spellStart"/>
      <w:proofErr w:type="gramEnd"/>
      <w:r>
        <w:t>eg</w:t>
      </w:r>
      <w:proofErr w:type="spellEnd"/>
      <w:r>
        <w:t xml:space="preserve"> MESCOT/KOPEL) </w:t>
      </w:r>
    </w:p>
    <w:p w:rsidR="00B51154" w:rsidRDefault="00B51154">
      <w:pPr>
        <w:rPr>
          <w:b/>
        </w:rPr>
      </w:pPr>
      <w:proofErr w:type="spellStart"/>
      <w:r w:rsidRPr="00D11343">
        <w:rPr>
          <w:b/>
        </w:rPr>
        <w:t>Badas</w:t>
      </w:r>
      <w:proofErr w:type="spellEnd"/>
      <w:r w:rsidRPr="00D11343">
        <w:rPr>
          <w:b/>
        </w:rPr>
        <w:t xml:space="preserve"> (Brunei)</w:t>
      </w:r>
    </w:p>
    <w:p w:rsidR="00D11343" w:rsidRDefault="00D11343">
      <w:r w:rsidRPr="00D11343">
        <w:t>National Forest Reserve, managed by Government Forest Dept.</w:t>
      </w:r>
      <w:r>
        <w:t xml:space="preserve"> No local communities involved.</w:t>
      </w:r>
    </w:p>
    <w:sectPr w:rsidR="00D11343" w:rsidSect="00CD3E13">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25285"/>
    <w:multiLevelType w:val="hybridMultilevel"/>
    <w:tmpl w:val="55E6E97A"/>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
    <w:nsid w:val="02E71975"/>
    <w:multiLevelType w:val="hybridMultilevel"/>
    <w:tmpl w:val="C9D6B718"/>
    <w:lvl w:ilvl="0" w:tplc="48090001">
      <w:start w:val="1"/>
      <w:numFmt w:val="bullet"/>
      <w:lvlText w:val=""/>
      <w:lvlJc w:val="left"/>
      <w:pPr>
        <w:ind w:left="720" w:hanging="360"/>
      </w:pPr>
      <w:rPr>
        <w:rFonts w:ascii="Symbol" w:hAnsi="Symbol"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
    <w:nsid w:val="1B774FB6"/>
    <w:multiLevelType w:val="hybridMultilevel"/>
    <w:tmpl w:val="9D1833E0"/>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3">
    <w:nsid w:val="28DC3B4A"/>
    <w:multiLevelType w:val="hybridMultilevel"/>
    <w:tmpl w:val="6B40DE08"/>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4">
    <w:nsid w:val="2CF156E8"/>
    <w:multiLevelType w:val="hybridMultilevel"/>
    <w:tmpl w:val="AC34F918"/>
    <w:lvl w:ilvl="0" w:tplc="08090001">
      <w:start w:val="1"/>
      <w:numFmt w:val="bullet"/>
      <w:lvlText w:val=""/>
      <w:lvlJc w:val="left"/>
      <w:pPr>
        <w:ind w:left="1080" w:hanging="72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41767C50"/>
    <w:multiLevelType w:val="hybridMultilevel"/>
    <w:tmpl w:val="D696BC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45D374C1"/>
    <w:multiLevelType w:val="hybridMultilevel"/>
    <w:tmpl w:val="A6384680"/>
    <w:lvl w:ilvl="0" w:tplc="48090001">
      <w:start w:val="1"/>
      <w:numFmt w:val="bullet"/>
      <w:lvlText w:val=""/>
      <w:lvlJc w:val="left"/>
      <w:pPr>
        <w:ind w:left="720" w:hanging="360"/>
      </w:pPr>
      <w:rPr>
        <w:rFonts w:ascii="Symbol" w:hAnsi="Symbol"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7">
    <w:nsid w:val="56827953"/>
    <w:multiLevelType w:val="hybridMultilevel"/>
    <w:tmpl w:val="74926DC6"/>
    <w:lvl w:ilvl="0" w:tplc="9CAACC80">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nsid w:val="5C8478DC"/>
    <w:multiLevelType w:val="hybridMultilevel"/>
    <w:tmpl w:val="B0AADBDE"/>
    <w:lvl w:ilvl="0" w:tplc="08090001">
      <w:start w:val="1"/>
      <w:numFmt w:val="bullet"/>
      <w:lvlText w:val=""/>
      <w:lvlJc w:val="left"/>
      <w:pPr>
        <w:ind w:left="1440" w:hanging="720"/>
      </w:pPr>
      <w:rPr>
        <w:rFonts w:ascii="Symbol" w:hAnsi="Symbol"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nsid w:val="5F2A268D"/>
    <w:multiLevelType w:val="hybridMultilevel"/>
    <w:tmpl w:val="63FC36FA"/>
    <w:lvl w:ilvl="0" w:tplc="58320FB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C2759D8"/>
    <w:multiLevelType w:val="hybridMultilevel"/>
    <w:tmpl w:val="D1D6A8AC"/>
    <w:lvl w:ilvl="0" w:tplc="9CAACC8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num>
  <w:num w:numId="2">
    <w:abstractNumId w:val="9"/>
  </w:num>
  <w:num w:numId="3">
    <w:abstractNumId w:val="10"/>
  </w:num>
  <w:num w:numId="4">
    <w:abstractNumId w:val="4"/>
  </w:num>
  <w:num w:numId="5">
    <w:abstractNumId w:val="7"/>
  </w:num>
  <w:num w:numId="6">
    <w:abstractNumId w:val="8"/>
  </w:num>
  <w:num w:numId="7">
    <w:abstractNumId w:val="0"/>
  </w:num>
  <w:num w:numId="8">
    <w:abstractNumId w:val="6"/>
  </w:num>
  <w:num w:numId="9">
    <w:abstractNumId w:val="1"/>
  </w:num>
  <w:num w:numId="10">
    <w:abstractNumId w:val="3"/>
  </w:num>
  <w:num w:numId="1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compat/>
  <w:rsids>
    <w:rsidRoot w:val="00FD72C0"/>
    <w:rsid w:val="000F0FAA"/>
    <w:rsid w:val="001358FC"/>
    <w:rsid w:val="00187960"/>
    <w:rsid w:val="001E5164"/>
    <w:rsid w:val="002A5AA7"/>
    <w:rsid w:val="003264CF"/>
    <w:rsid w:val="00372893"/>
    <w:rsid w:val="003C0AE4"/>
    <w:rsid w:val="00401F60"/>
    <w:rsid w:val="004463FE"/>
    <w:rsid w:val="0051130E"/>
    <w:rsid w:val="005304DF"/>
    <w:rsid w:val="005A018F"/>
    <w:rsid w:val="005C17E1"/>
    <w:rsid w:val="005C7CC2"/>
    <w:rsid w:val="00627B96"/>
    <w:rsid w:val="00664908"/>
    <w:rsid w:val="006754D4"/>
    <w:rsid w:val="00792D7D"/>
    <w:rsid w:val="00805B35"/>
    <w:rsid w:val="00874A20"/>
    <w:rsid w:val="00920AFC"/>
    <w:rsid w:val="0095775C"/>
    <w:rsid w:val="009A2065"/>
    <w:rsid w:val="009A2228"/>
    <w:rsid w:val="00A60B05"/>
    <w:rsid w:val="00AB15CB"/>
    <w:rsid w:val="00B2542C"/>
    <w:rsid w:val="00B51154"/>
    <w:rsid w:val="00BD2AB2"/>
    <w:rsid w:val="00C622AE"/>
    <w:rsid w:val="00CD3E13"/>
    <w:rsid w:val="00D11343"/>
    <w:rsid w:val="00D53867"/>
    <w:rsid w:val="00E127B2"/>
    <w:rsid w:val="00E25BEC"/>
    <w:rsid w:val="00EE4503"/>
    <w:rsid w:val="00FD72C0"/>
  </w:rsids>
  <m:mathPr>
    <m:mathFont m:val="Cambria Math"/>
    <m:brkBin m:val="before"/>
    <m:brkBinSub m:val="--"/>
    <m:smallFrac m:val="off"/>
    <m:dispDef/>
    <m:lMargin m:val="0"/>
    <m:rMargin m:val="0"/>
    <m:defJc m:val="centerGroup"/>
    <m:wrapIndent m:val="1440"/>
    <m:intLim m:val="subSup"/>
    <m:naryLim m:val="undOvr"/>
  </m:mathPr>
  <w:themeFontLang w:val="en-S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3E13"/>
  </w:style>
  <w:style w:type="paragraph" w:styleId="Heading3">
    <w:name w:val="heading 3"/>
    <w:basedOn w:val="Normal"/>
    <w:link w:val="Heading3Char"/>
    <w:uiPriority w:val="9"/>
    <w:qFormat/>
    <w:rsid w:val="00372893"/>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D72C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72C0"/>
    <w:rPr>
      <w:rFonts w:ascii="Tahoma" w:hAnsi="Tahoma" w:cs="Tahoma"/>
      <w:sz w:val="16"/>
      <w:szCs w:val="16"/>
    </w:rPr>
  </w:style>
  <w:style w:type="character" w:customStyle="1" w:styleId="Heading3Char">
    <w:name w:val="Heading 3 Char"/>
    <w:basedOn w:val="DefaultParagraphFont"/>
    <w:link w:val="Heading3"/>
    <w:uiPriority w:val="9"/>
    <w:rsid w:val="00372893"/>
    <w:rPr>
      <w:rFonts w:ascii="Times New Roman" w:eastAsia="Times New Roman" w:hAnsi="Times New Roman" w:cs="Times New Roman"/>
      <w:b/>
      <w:bCs/>
      <w:sz w:val="27"/>
      <w:szCs w:val="27"/>
      <w:lang w:eastAsia="en-GB"/>
    </w:rPr>
  </w:style>
  <w:style w:type="character" w:styleId="Hyperlink">
    <w:name w:val="Hyperlink"/>
    <w:basedOn w:val="DefaultParagraphFont"/>
    <w:uiPriority w:val="99"/>
    <w:semiHidden/>
    <w:unhideWhenUsed/>
    <w:rsid w:val="00372893"/>
    <w:rPr>
      <w:color w:val="0000FF"/>
      <w:u w:val="single"/>
    </w:rPr>
  </w:style>
  <w:style w:type="paragraph" w:styleId="NormalWeb">
    <w:name w:val="Normal (Web)"/>
    <w:basedOn w:val="Normal"/>
    <w:uiPriority w:val="99"/>
    <w:unhideWhenUsed/>
    <w:rsid w:val="00372893"/>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editsection">
    <w:name w:val="editsection"/>
    <w:basedOn w:val="DefaultParagraphFont"/>
    <w:rsid w:val="00372893"/>
  </w:style>
  <w:style w:type="character" w:customStyle="1" w:styleId="mw-headline">
    <w:name w:val="mw-headline"/>
    <w:basedOn w:val="DefaultParagraphFont"/>
    <w:rsid w:val="00372893"/>
  </w:style>
  <w:style w:type="character" w:styleId="Strong">
    <w:name w:val="Strong"/>
    <w:basedOn w:val="DefaultParagraphFont"/>
    <w:uiPriority w:val="22"/>
    <w:qFormat/>
    <w:rsid w:val="00BD2AB2"/>
    <w:rPr>
      <w:b/>
      <w:bCs/>
    </w:rPr>
  </w:style>
  <w:style w:type="paragraph" w:styleId="ListParagraph">
    <w:name w:val="List Paragraph"/>
    <w:basedOn w:val="Normal"/>
    <w:uiPriority w:val="34"/>
    <w:qFormat/>
    <w:rsid w:val="00A60B05"/>
    <w:pPr>
      <w:ind w:left="720"/>
      <w:contextualSpacing/>
    </w:pPr>
  </w:style>
</w:styles>
</file>

<file path=word/webSettings.xml><?xml version="1.0" encoding="utf-8"?>
<w:webSettings xmlns:r="http://schemas.openxmlformats.org/officeDocument/2006/relationships" xmlns:w="http://schemas.openxmlformats.org/wordprocessingml/2006/main">
  <w:divs>
    <w:div w:id="223873371">
      <w:bodyDiv w:val="1"/>
      <w:marLeft w:val="0"/>
      <w:marRight w:val="0"/>
      <w:marTop w:val="0"/>
      <w:marBottom w:val="0"/>
      <w:divBdr>
        <w:top w:val="none" w:sz="0" w:space="0" w:color="auto"/>
        <w:left w:val="none" w:sz="0" w:space="0" w:color="auto"/>
        <w:bottom w:val="none" w:sz="0" w:space="0" w:color="auto"/>
        <w:right w:val="none" w:sz="0" w:space="0" w:color="auto"/>
      </w:divBdr>
      <w:divsChild>
        <w:div w:id="1781946501">
          <w:marLeft w:val="0"/>
          <w:marRight w:val="0"/>
          <w:marTop w:val="0"/>
          <w:marBottom w:val="0"/>
          <w:divBdr>
            <w:top w:val="none" w:sz="0" w:space="0" w:color="auto"/>
            <w:left w:val="none" w:sz="0" w:space="0" w:color="auto"/>
            <w:bottom w:val="none" w:sz="0" w:space="0" w:color="auto"/>
            <w:right w:val="none" w:sz="0" w:space="0" w:color="auto"/>
          </w:divBdr>
          <w:divsChild>
            <w:div w:id="1151869130">
              <w:marLeft w:val="0"/>
              <w:marRight w:val="0"/>
              <w:marTop w:val="0"/>
              <w:marBottom w:val="0"/>
              <w:divBdr>
                <w:top w:val="none" w:sz="0" w:space="0" w:color="auto"/>
                <w:left w:val="none" w:sz="0" w:space="0" w:color="auto"/>
                <w:bottom w:val="none" w:sz="0" w:space="0" w:color="auto"/>
                <w:right w:val="none" w:sz="0" w:space="0" w:color="auto"/>
              </w:divBdr>
              <w:divsChild>
                <w:div w:id="671183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650980">
      <w:bodyDiv w:val="1"/>
      <w:marLeft w:val="0"/>
      <w:marRight w:val="0"/>
      <w:marTop w:val="0"/>
      <w:marBottom w:val="0"/>
      <w:divBdr>
        <w:top w:val="none" w:sz="0" w:space="0" w:color="auto"/>
        <w:left w:val="none" w:sz="0" w:space="0" w:color="auto"/>
        <w:bottom w:val="none" w:sz="0" w:space="0" w:color="auto"/>
        <w:right w:val="none" w:sz="0" w:space="0" w:color="auto"/>
      </w:divBdr>
    </w:div>
    <w:div w:id="870873136">
      <w:bodyDiv w:val="1"/>
      <w:marLeft w:val="0"/>
      <w:marRight w:val="0"/>
      <w:marTop w:val="0"/>
      <w:marBottom w:val="0"/>
      <w:divBdr>
        <w:top w:val="none" w:sz="0" w:space="0" w:color="auto"/>
        <w:left w:val="none" w:sz="0" w:space="0" w:color="auto"/>
        <w:bottom w:val="none" w:sz="0" w:space="0" w:color="auto"/>
        <w:right w:val="none" w:sz="0" w:space="0" w:color="auto"/>
      </w:divBdr>
      <w:divsChild>
        <w:div w:id="885603987">
          <w:marLeft w:val="0"/>
          <w:marRight w:val="0"/>
          <w:marTop w:val="0"/>
          <w:marBottom w:val="0"/>
          <w:divBdr>
            <w:top w:val="none" w:sz="0" w:space="0" w:color="auto"/>
            <w:left w:val="none" w:sz="0" w:space="0" w:color="auto"/>
            <w:bottom w:val="none" w:sz="0" w:space="0" w:color="auto"/>
            <w:right w:val="none" w:sz="0" w:space="0" w:color="auto"/>
          </w:divBdr>
          <w:divsChild>
            <w:div w:id="1259211174">
              <w:marLeft w:val="0"/>
              <w:marRight w:val="0"/>
              <w:marTop w:val="0"/>
              <w:marBottom w:val="0"/>
              <w:divBdr>
                <w:top w:val="none" w:sz="0" w:space="0" w:color="auto"/>
                <w:left w:val="none" w:sz="0" w:space="0" w:color="auto"/>
                <w:bottom w:val="none" w:sz="0" w:space="0" w:color="auto"/>
                <w:right w:val="none" w:sz="0" w:space="0" w:color="auto"/>
              </w:divBdr>
              <w:divsChild>
                <w:div w:id="2088452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Bangladesh" TargetMode="External"/><Relationship Id="rId3" Type="http://schemas.openxmlformats.org/officeDocument/2006/relationships/settings" Target="settings.xml"/><Relationship Id="rId7" Type="http://schemas.openxmlformats.org/officeDocument/2006/relationships/hyperlink" Target="http://en.wikipedia.org/w/index.php?title=Sajnekhali&amp;action=edit&amp;redlink=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n.wikipedia.org/w/index.php?title=Mangrove_Interpretation_Centre&amp;action=edit&amp;redlink=1" TargetMode="External"/><Relationship Id="rId5" Type="http://schemas.openxmlformats.org/officeDocument/2006/relationships/image" Target="media/image1.e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1380</Words>
  <Characters>7872</Characters>
  <Application>Microsoft Office Word</Application>
  <DocSecurity>4</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Jerudong International School</Company>
  <LinksUpToDate>false</LinksUpToDate>
  <CharactersWithSpaces>9234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yfollows</dc:creator>
  <cp:lastModifiedBy>yfollows</cp:lastModifiedBy>
  <cp:revision>2</cp:revision>
  <dcterms:created xsi:type="dcterms:W3CDTF">2013-03-12T00:35:00Z</dcterms:created>
  <dcterms:modified xsi:type="dcterms:W3CDTF">2013-03-12T00:35:00Z</dcterms:modified>
</cp:coreProperties>
</file>